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1FBC3" w14:textId="6C0530D3" w:rsidR="00634707" w:rsidRPr="00205C16" w:rsidRDefault="007A3D1E" w:rsidP="00A62D9F">
      <w:pPr>
        <w:jc w:val="both"/>
        <w:rPr>
          <w:rFonts w:ascii="Arial" w:hAnsi="Arial" w:cs="Arial"/>
          <w:color w:val="000000"/>
          <w:sz w:val="20"/>
          <w:szCs w:val="20"/>
          <w:lang w:val="en-US"/>
        </w:rPr>
      </w:pPr>
      <w:bookmarkStart w:id="0" w:name="_GoBack"/>
      <w:bookmarkEnd w:id="0"/>
      <w:r w:rsidRPr="00205C16">
        <w:rPr>
          <w:rFonts w:ascii="Arial" w:hAnsi="Arial" w:cs="Arial"/>
          <w:b/>
          <w:bCs/>
          <w:color w:val="000000"/>
          <w:sz w:val="20"/>
          <w:szCs w:val="20"/>
          <w:lang w:val="en-US"/>
        </w:rPr>
        <w:t>a) </w:t>
      </w:r>
      <w:r w:rsidRPr="00205C16">
        <w:rPr>
          <w:rFonts w:ascii="Arial" w:hAnsi="Arial" w:cs="Arial"/>
          <w:color w:val="000000"/>
          <w:sz w:val="20"/>
          <w:szCs w:val="20"/>
          <w:lang w:val="en-US"/>
        </w:rPr>
        <w:t> </w:t>
      </w:r>
      <w:r w:rsidRPr="00205C16">
        <w:rPr>
          <w:rStyle w:val="e-country"/>
          <w:rFonts w:ascii="Arial" w:hAnsi="Arial" w:cs="Arial"/>
          <w:color w:val="000000"/>
          <w:sz w:val="20"/>
          <w:szCs w:val="20"/>
          <w:lang w:val="en-US"/>
        </w:rPr>
        <w:t>Moldova</w:t>
      </w:r>
      <w:r w:rsidRPr="00205C16">
        <w:rPr>
          <w:rFonts w:ascii="Arial" w:hAnsi="Arial" w:cs="Arial"/>
          <w:color w:val="000000"/>
          <w:sz w:val="20"/>
          <w:szCs w:val="20"/>
          <w:lang w:val="en-US"/>
        </w:rPr>
        <w:t> / </w:t>
      </w:r>
      <w:r w:rsidRPr="00205C16">
        <w:rPr>
          <w:rFonts w:ascii="Arial" w:hAnsi="Arial" w:cs="Arial"/>
          <w:b/>
          <w:bCs/>
          <w:color w:val="000000"/>
          <w:sz w:val="20"/>
          <w:szCs w:val="20"/>
          <w:lang w:val="en-US"/>
        </w:rPr>
        <w:t>b) </w:t>
      </w:r>
      <w:r w:rsidRPr="00205C16">
        <w:rPr>
          <w:rFonts w:ascii="Arial" w:hAnsi="Arial" w:cs="Arial"/>
          <w:color w:val="000000"/>
          <w:sz w:val="20"/>
          <w:szCs w:val="20"/>
          <w:lang w:val="en-US"/>
        </w:rPr>
        <w:t> </w:t>
      </w:r>
      <w:hyperlink r:id="rId4" w:anchor="0-0-0-40057" w:tgtFrame="main" w:history="1">
        <w:r w:rsidRPr="00205C16">
          <w:rPr>
            <w:rStyle w:val="Hyperlink"/>
            <w:rFonts w:ascii="Arial" w:hAnsi="Arial" w:cs="Arial"/>
            <w:color w:val="008000"/>
            <w:sz w:val="20"/>
            <w:szCs w:val="20"/>
            <w:lang w:val="en-US"/>
          </w:rPr>
          <w:t>Constitutional Court</w:t>
        </w:r>
      </w:hyperlink>
      <w:r w:rsidRPr="00205C16">
        <w:rPr>
          <w:rFonts w:ascii="Arial" w:hAnsi="Arial" w:cs="Arial"/>
          <w:color w:val="000000"/>
          <w:sz w:val="20"/>
          <w:szCs w:val="20"/>
          <w:lang w:val="en-US"/>
        </w:rPr>
        <w:t> / </w:t>
      </w:r>
      <w:r w:rsidRPr="00205C16">
        <w:rPr>
          <w:rFonts w:ascii="Arial" w:hAnsi="Arial" w:cs="Arial"/>
          <w:b/>
          <w:bCs/>
          <w:color w:val="000000"/>
          <w:sz w:val="20"/>
          <w:szCs w:val="20"/>
          <w:lang w:val="en-US"/>
        </w:rPr>
        <w:t>c) </w:t>
      </w:r>
      <w:r w:rsidRPr="00205C16">
        <w:rPr>
          <w:rFonts w:ascii="Arial" w:hAnsi="Arial" w:cs="Arial"/>
          <w:color w:val="000000"/>
          <w:sz w:val="20"/>
          <w:szCs w:val="20"/>
          <w:lang w:val="en-US"/>
        </w:rPr>
        <w:t> </w:t>
      </w:r>
      <w:r w:rsidRPr="00205C16">
        <w:rPr>
          <w:rStyle w:val="e-chamber"/>
          <w:rFonts w:ascii="Arial" w:hAnsi="Arial" w:cs="Arial"/>
          <w:color w:val="000000"/>
          <w:sz w:val="20"/>
          <w:szCs w:val="20"/>
          <w:lang w:val="en-US"/>
        </w:rPr>
        <w:t>Plenary</w:t>
      </w:r>
      <w:r w:rsidRPr="00205C16">
        <w:rPr>
          <w:rFonts w:ascii="Arial" w:hAnsi="Arial" w:cs="Arial"/>
          <w:color w:val="000000"/>
          <w:sz w:val="20"/>
          <w:szCs w:val="20"/>
          <w:lang w:val="en-US"/>
        </w:rPr>
        <w:t> / </w:t>
      </w:r>
      <w:r w:rsidRPr="00205C16">
        <w:rPr>
          <w:rFonts w:ascii="Arial" w:hAnsi="Arial" w:cs="Arial"/>
          <w:b/>
          <w:bCs/>
          <w:color w:val="000000"/>
          <w:sz w:val="20"/>
          <w:szCs w:val="20"/>
          <w:lang w:val="en-US"/>
        </w:rPr>
        <w:t>d) </w:t>
      </w:r>
      <w:r w:rsidRPr="00205C16">
        <w:rPr>
          <w:rFonts w:ascii="Arial" w:hAnsi="Arial" w:cs="Arial"/>
          <w:color w:val="000000"/>
          <w:sz w:val="20"/>
          <w:szCs w:val="20"/>
          <w:lang w:val="en-US"/>
        </w:rPr>
        <w:t> </w:t>
      </w:r>
      <w:r w:rsidR="002948E0" w:rsidRPr="00205C16">
        <w:rPr>
          <w:rStyle w:val="e-date"/>
          <w:rFonts w:ascii="Arial" w:hAnsi="Arial" w:cs="Arial"/>
          <w:color w:val="000000"/>
          <w:sz w:val="20"/>
          <w:szCs w:val="20"/>
          <w:lang w:val="en-US"/>
        </w:rPr>
        <w:t>23</w:t>
      </w:r>
      <w:r w:rsidRPr="00205C16">
        <w:rPr>
          <w:rStyle w:val="e-date"/>
          <w:rFonts w:ascii="Arial" w:hAnsi="Arial" w:cs="Arial"/>
          <w:color w:val="000000"/>
          <w:sz w:val="20"/>
          <w:szCs w:val="20"/>
          <w:lang w:val="en-US"/>
        </w:rPr>
        <w:t>-0</w:t>
      </w:r>
      <w:r w:rsidR="002948E0" w:rsidRPr="00205C16">
        <w:rPr>
          <w:rStyle w:val="e-date"/>
          <w:rFonts w:ascii="Arial" w:hAnsi="Arial" w:cs="Arial"/>
          <w:color w:val="000000"/>
          <w:sz w:val="20"/>
          <w:szCs w:val="20"/>
          <w:lang w:val="en-US"/>
        </w:rPr>
        <w:t>6</w:t>
      </w:r>
      <w:r w:rsidRPr="00205C16">
        <w:rPr>
          <w:rStyle w:val="e-date"/>
          <w:rFonts w:ascii="Arial" w:hAnsi="Arial" w:cs="Arial"/>
          <w:color w:val="000000"/>
          <w:sz w:val="20"/>
          <w:szCs w:val="20"/>
          <w:lang w:val="en-US"/>
        </w:rPr>
        <w:t>-2020</w:t>
      </w:r>
      <w:r w:rsidRPr="00205C16">
        <w:rPr>
          <w:rFonts w:ascii="Arial" w:hAnsi="Arial" w:cs="Arial"/>
          <w:color w:val="000000"/>
          <w:sz w:val="20"/>
          <w:szCs w:val="20"/>
          <w:lang w:val="en-US"/>
        </w:rPr>
        <w:t> / </w:t>
      </w:r>
      <w:r w:rsidRPr="00205C16">
        <w:rPr>
          <w:rFonts w:ascii="Arial" w:hAnsi="Arial" w:cs="Arial"/>
          <w:b/>
          <w:bCs/>
          <w:color w:val="000000"/>
          <w:sz w:val="20"/>
          <w:szCs w:val="20"/>
          <w:lang w:val="en-US"/>
        </w:rPr>
        <w:t>e) </w:t>
      </w:r>
      <w:r w:rsidRPr="00205C16">
        <w:rPr>
          <w:rFonts w:ascii="Arial" w:hAnsi="Arial" w:cs="Arial"/>
          <w:color w:val="000000"/>
          <w:sz w:val="20"/>
          <w:szCs w:val="20"/>
          <w:lang w:val="en-US"/>
        </w:rPr>
        <w:t> </w:t>
      </w:r>
      <w:r w:rsidR="00E21088" w:rsidRPr="00205C16">
        <w:rPr>
          <w:rStyle w:val="e-number"/>
          <w:rFonts w:ascii="Arial" w:hAnsi="Arial" w:cs="Arial"/>
          <w:color w:val="000000"/>
          <w:sz w:val="20"/>
          <w:szCs w:val="20"/>
          <w:lang w:val="en-US"/>
        </w:rPr>
        <w:t>1</w:t>
      </w:r>
      <w:r w:rsidR="00A62D9F" w:rsidRPr="00205C16">
        <w:rPr>
          <w:rStyle w:val="e-number"/>
          <w:rFonts w:ascii="Arial" w:hAnsi="Arial" w:cs="Arial"/>
          <w:color w:val="000000"/>
          <w:sz w:val="20"/>
          <w:szCs w:val="20"/>
          <w:lang w:val="en-US"/>
        </w:rPr>
        <w:t>8</w:t>
      </w:r>
      <w:r w:rsidRPr="00205C16">
        <w:rPr>
          <w:rStyle w:val="e-number"/>
          <w:rFonts w:ascii="Arial" w:hAnsi="Arial" w:cs="Arial"/>
          <w:color w:val="000000"/>
          <w:sz w:val="20"/>
          <w:szCs w:val="20"/>
          <w:lang w:val="en-US"/>
        </w:rPr>
        <w:t xml:space="preserve"> </w:t>
      </w:r>
      <w:r w:rsidRPr="00205C16">
        <w:rPr>
          <w:rFonts w:ascii="Arial" w:hAnsi="Arial" w:cs="Arial"/>
          <w:color w:val="000000"/>
          <w:sz w:val="20"/>
          <w:szCs w:val="20"/>
          <w:lang w:val="en-US"/>
        </w:rPr>
        <w:t>/ </w:t>
      </w:r>
      <w:r w:rsidRPr="00205C16">
        <w:rPr>
          <w:rFonts w:ascii="Arial" w:hAnsi="Arial" w:cs="Arial"/>
          <w:b/>
          <w:bCs/>
          <w:color w:val="000000"/>
          <w:sz w:val="20"/>
          <w:szCs w:val="20"/>
          <w:lang w:val="en-US"/>
        </w:rPr>
        <w:t>f) </w:t>
      </w:r>
      <w:r w:rsidRPr="00205C16">
        <w:rPr>
          <w:rFonts w:ascii="Arial" w:hAnsi="Arial" w:cs="Arial"/>
          <w:color w:val="000000"/>
          <w:sz w:val="20"/>
          <w:szCs w:val="20"/>
          <w:lang w:val="en-US"/>
        </w:rPr>
        <w:t> </w:t>
      </w:r>
      <w:r w:rsidR="00B935E5" w:rsidRPr="00205C16">
        <w:rPr>
          <w:rFonts w:ascii="Arial" w:hAnsi="Arial" w:cs="Arial"/>
          <w:color w:val="000000"/>
          <w:sz w:val="20"/>
          <w:szCs w:val="20"/>
          <w:lang w:val="en-US"/>
        </w:rPr>
        <w:t xml:space="preserve">On the </w:t>
      </w:r>
      <w:r w:rsidR="00E21088" w:rsidRPr="00205C16">
        <w:rPr>
          <w:rFonts w:ascii="Arial" w:hAnsi="Arial" w:cs="Arial"/>
          <w:color w:val="000000"/>
          <w:sz w:val="20"/>
          <w:szCs w:val="20"/>
          <w:lang w:val="en-US"/>
        </w:rPr>
        <w:t xml:space="preserve">constitutional review </w:t>
      </w:r>
      <w:r w:rsidR="00B935E5" w:rsidRPr="00205C16">
        <w:rPr>
          <w:rFonts w:ascii="Arial" w:hAnsi="Arial" w:cs="Arial"/>
          <w:color w:val="000000"/>
          <w:sz w:val="20"/>
          <w:szCs w:val="20"/>
          <w:lang w:val="en-US"/>
        </w:rPr>
        <w:t xml:space="preserve">of </w:t>
      </w:r>
      <w:r w:rsidR="00A62D9F" w:rsidRPr="00205C16">
        <w:rPr>
          <w:rFonts w:ascii="Arial" w:hAnsi="Arial" w:cs="Arial"/>
          <w:color w:val="000000"/>
          <w:sz w:val="20"/>
          <w:szCs w:val="20"/>
          <w:lang w:val="en-US"/>
        </w:rPr>
        <w:t>Article 76</w:t>
      </w:r>
      <w:r w:rsidR="00A62D9F" w:rsidRPr="00205C16">
        <w:rPr>
          <w:rFonts w:ascii="Arial" w:hAnsi="Arial" w:cs="Arial"/>
          <w:color w:val="000000"/>
          <w:sz w:val="20"/>
          <w:szCs w:val="20"/>
          <w:vertAlign w:val="superscript"/>
          <w:lang w:val="en-US"/>
        </w:rPr>
        <w:t>1</w:t>
      </w:r>
      <w:r w:rsidR="00A62D9F" w:rsidRPr="00205C16">
        <w:rPr>
          <w:rFonts w:ascii="Arial" w:hAnsi="Arial" w:cs="Arial"/>
          <w:color w:val="000000"/>
          <w:sz w:val="20"/>
          <w:szCs w:val="20"/>
          <w:lang w:val="en-US"/>
        </w:rPr>
        <w:t xml:space="preserve"> para. (1) of the Contravention Code (non-compliance with measures for the prophylaxis, prevention and/or control of epidemic diseases, if this endangered public health)</w:t>
      </w:r>
      <w:r w:rsidR="00E21088" w:rsidRPr="00205C16">
        <w:rPr>
          <w:rFonts w:ascii="Arial" w:hAnsi="Arial" w:cs="Arial"/>
          <w:color w:val="000000"/>
          <w:sz w:val="20"/>
          <w:szCs w:val="20"/>
          <w:lang w:val="en-US"/>
        </w:rPr>
        <w:t xml:space="preserve"> </w:t>
      </w:r>
      <w:r w:rsidRPr="00205C16">
        <w:rPr>
          <w:rFonts w:ascii="Arial" w:hAnsi="Arial" w:cs="Arial"/>
          <w:color w:val="000000"/>
          <w:sz w:val="20"/>
          <w:szCs w:val="20"/>
          <w:lang w:val="en-US"/>
        </w:rPr>
        <w:t>/ </w:t>
      </w:r>
      <w:r w:rsidRPr="00205C16">
        <w:rPr>
          <w:rFonts w:ascii="Arial" w:hAnsi="Arial" w:cs="Arial"/>
          <w:b/>
          <w:bCs/>
          <w:color w:val="000000"/>
          <w:sz w:val="20"/>
          <w:szCs w:val="20"/>
          <w:lang w:val="en-US"/>
        </w:rPr>
        <w:t>g) </w:t>
      </w:r>
      <w:r w:rsidRPr="00205C16">
        <w:rPr>
          <w:rFonts w:ascii="Arial" w:hAnsi="Arial" w:cs="Arial"/>
          <w:color w:val="000000"/>
          <w:sz w:val="20"/>
          <w:szCs w:val="20"/>
          <w:lang w:val="en-US"/>
        </w:rPr>
        <w:t> </w:t>
      </w:r>
      <w:proofErr w:type="spellStart"/>
      <w:r w:rsidRPr="00205C16">
        <w:rPr>
          <w:rStyle w:val="e-publications"/>
          <w:rFonts w:ascii="Arial" w:hAnsi="Arial" w:cs="Arial"/>
          <w:i/>
          <w:iCs/>
          <w:color w:val="000000"/>
          <w:sz w:val="20"/>
          <w:szCs w:val="20"/>
          <w:lang w:val="en-US"/>
        </w:rPr>
        <w:t>Monitorul</w:t>
      </w:r>
      <w:proofErr w:type="spellEnd"/>
      <w:r w:rsidRPr="00205C16">
        <w:rPr>
          <w:rStyle w:val="e-publications"/>
          <w:rFonts w:ascii="Arial" w:hAnsi="Arial" w:cs="Arial"/>
          <w:i/>
          <w:iCs/>
          <w:color w:val="000000"/>
          <w:sz w:val="20"/>
          <w:szCs w:val="20"/>
          <w:lang w:val="en-US"/>
        </w:rPr>
        <w:t xml:space="preserve"> </w:t>
      </w:r>
      <w:proofErr w:type="spellStart"/>
      <w:r w:rsidRPr="00205C16">
        <w:rPr>
          <w:rStyle w:val="e-publications"/>
          <w:rFonts w:ascii="Arial" w:hAnsi="Arial" w:cs="Arial"/>
          <w:i/>
          <w:iCs/>
          <w:color w:val="000000"/>
          <w:sz w:val="20"/>
          <w:szCs w:val="20"/>
          <w:lang w:val="en-US"/>
        </w:rPr>
        <w:t>Oficial</w:t>
      </w:r>
      <w:proofErr w:type="spellEnd"/>
      <w:r w:rsidRPr="00205C16">
        <w:rPr>
          <w:rStyle w:val="e-publications"/>
          <w:rFonts w:ascii="Arial" w:hAnsi="Arial" w:cs="Arial"/>
          <w:i/>
          <w:iCs/>
          <w:color w:val="000000"/>
          <w:sz w:val="20"/>
          <w:szCs w:val="20"/>
          <w:lang w:val="en-US"/>
        </w:rPr>
        <w:t xml:space="preserve"> al </w:t>
      </w:r>
      <w:proofErr w:type="spellStart"/>
      <w:r w:rsidRPr="00205C16">
        <w:rPr>
          <w:rStyle w:val="e-publications"/>
          <w:rFonts w:ascii="Arial" w:hAnsi="Arial" w:cs="Arial"/>
          <w:i/>
          <w:iCs/>
          <w:color w:val="000000"/>
          <w:sz w:val="20"/>
          <w:szCs w:val="20"/>
          <w:lang w:val="en-US"/>
        </w:rPr>
        <w:t>Republicii</w:t>
      </w:r>
      <w:proofErr w:type="spellEnd"/>
      <w:r w:rsidRPr="00205C16">
        <w:rPr>
          <w:rStyle w:val="e-publications"/>
          <w:rFonts w:ascii="Arial" w:hAnsi="Arial" w:cs="Arial"/>
          <w:i/>
          <w:iCs/>
          <w:color w:val="000000"/>
          <w:sz w:val="20"/>
          <w:szCs w:val="20"/>
          <w:lang w:val="en-US"/>
        </w:rPr>
        <w:t xml:space="preserve"> Moldova</w:t>
      </w:r>
      <w:r w:rsidRPr="00205C16">
        <w:rPr>
          <w:rStyle w:val="e-publications"/>
          <w:rFonts w:ascii="Arial" w:hAnsi="Arial" w:cs="Arial"/>
          <w:color w:val="000000"/>
          <w:sz w:val="20"/>
          <w:szCs w:val="20"/>
          <w:lang w:val="en-US"/>
        </w:rPr>
        <w:t xml:space="preserve"> (Official Gazette), </w:t>
      </w:r>
      <w:r w:rsidR="00B935E5" w:rsidRPr="00205C16">
        <w:rPr>
          <w:rStyle w:val="e-publications"/>
          <w:rFonts w:ascii="Arial" w:hAnsi="Arial" w:cs="Arial"/>
          <w:color w:val="000000"/>
          <w:sz w:val="20"/>
          <w:szCs w:val="20"/>
          <w:lang w:val="en-US"/>
        </w:rPr>
        <w:t>2</w:t>
      </w:r>
      <w:r w:rsidR="00E21088" w:rsidRPr="00205C16">
        <w:rPr>
          <w:rStyle w:val="e-publications"/>
          <w:rFonts w:ascii="Arial" w:hAnsi="Arial" w:cs="Arial"/>
          <w:color w:val="000000"/>
          <w:sz w:val="20"/>
          <w:szCs w:val="20"/>
          <w:lang w:val="en-US"/>
        </w:rPr>
        <w:t>4</w:t>
      </w:r>
      <w:r w:rsidR="00B935E5" w:rsidRPr="00205C16">
        <w:rPr>
          <w:rStyle w:val="e-publications"/>
          <w:rFonts w:ascii="Arial" w:hAnsi="Arial" w:cs="Arial"/>
          <w:color w:val="000000"/>
          <w:sz w:val="20"/>
          <w:szCs w:val="20"/>
          <w:lang w:val="en-US"/>
        </w:rPr>
        <w:t>.0</w:t>
      </w:r>
      <w:r w:rsidR="00E21088" w:rsidRPr="00205C16">
        <w:rPr>
          <w:rStyle w:val="e-publications"/>
          <w:rFonts w:ascii="Arial" w:hAnsi="Arial" w:cs="Arial"/>
          <w:color w:val="000000"/>
          <w:sz w:val="20"/>
          <w:szCs w:val="20"/>
          <w:lang w:val="en-US"/>
        </w:rPr>
        <w:t>7</w:t>
      </w:r>
      <w:r w:rsidR="00B935E5" w:rsidRPr="00205C16">
        <w:rPr>
          <w:rStyle w:val="e-publications"/>
          <w:rFonts w:ascii="Arial" w:hAnsi="Arial" w:cs="Arial"/>
          <w:color w:val="000000"/>
          <w:sz w:val="20"/>
          <w:szCs w:val="20"/>
          <w:lang w:val="en-US"/>
        </w:rPr>
        <w:t>.</w:t>
      </w:r>
      <w:r w:rsidRPr="00205C16">
        <w:rPr>
          <w:rStyle w:val="e-publications"/>
          <w:rFonts w:ascii="Arial" w:hAnsi="Arial" w:cs="Arial"/>
          <w:color w:val="000000"/>
          <w:sz w:val="20"/>
          <w:szCs w:val="20"/>
          <w:lang w:val="en-US"/>
        </w:rPr>
        <w:t xml:space="preserve">2020, </w:t>
      </w:r>
      <w:r w:rsidR="00E21088" w:rsidRPr="00205C16">
        <w:rPr>
          <w:rStyle w:val="e-publications"/>
          <w:rFonts w:ascii="Arial" w:hAnsi="Arial" w:cs="Arial"/>
          <w:color w:val="000000"/>
          <w:sz w:val="20"/>
          <w:szCs w:val="20"/>
          <w:lang w:val="en-US"/>
        </w:rPr>
        <w:t>188</w:t>
      </w:r>
      <w:r w:rsidRPr="00205C16">
        <w:rPr>
          <w:rStyle w:val="e-publications"/>
          <w:rFonts w:ascii="Arial" w:hAnsi="Arial" w:cs="Arial"/>
          <w:color w:val="000000"/>
          <w:sz w:val="20"/>
          <w:szCs w:val="20"/>
          <w:lang w:val="en-US"/>
        </w:rPr>
        <w:t>-</w:t>
      </w:r>
      <w:r w:rsidR="00E21088" w:rsidRPr="00205C16">
        <w:rPr>
          <w:rStyle w:val="e-publications"/>
          <w:rFonts w:ascii="Arial" w:hAnsi="Arial" w:cs="Arial"/>
          <w:color w:val="000000"/>
          <w:sz w:val="20"/>
          <w:szCs w:val="20"/>
          <w:lang w:val="en-US"/>
        </w:rPr>
        <w:t>192</w:t>
      </w:r>
      <w:r w:rsidRPr="00205C16">
        <w:rPr>
          <w:rFonts w:ascii="Arial" w:hAnsi="Arial" w:cs="Arial"/>
          <w:color w:val="000000"/>
          <w:sz w:val="20"/>
          <w:szCs w:val="20"/>
          <w:lang w:val="en-US"/>
        </w:rPr>
        <w:t> / </w:t>
      </w:r>
      <w:r w:rsidRPr="00205C16">
        <w:rPr>
          <w:rFonts w:ascii="Arial" w:hAnsi="Arial" w:cs="Arial"/>
          <w:b/>
          <w:bCs/>
          <w:color w:val="000000"/>
          <w:sz w:val="20"/>
          <w:szCs w:val="20"/>
          <w:lang w:val="en-US"/>
        </w:rPr>
        <w:t>h) </w:t>
      </w:r>
      <w:r w:rsidRPr="00205C16">
        <w:rPr>
          <w:rFonts w:ascii="Arial" w:hAnsi="Arial" w:cs="Arial"/>
          <w:color w:val="000000"/>
          <w:sz w:val="20"/>
          <w:szCs w:val="20"/>
          <w:lang w:val="en-US"/>
        </w:rPr>
        <w:t> </w:t>
      </w:r>
      <w:r w:rsidRPr="00205C16">
        <w:rPr>
          <w:rStyle w:val="e-other-publications"/>
          <w:rFonts w:ascii="Arial" w:hAnsi="Arial" w:cs="Arial"/>
          <w:color w:val="000000"/>
          <w:sz w:val="20"/>
          <w:szCs w:val="20"/>
          <w:lang w:val="en-US"/>
        </w:rPr>
        <w:t>CODICES (</w:t>
      </w:r>
      <w:hyperlink r:id="rId5" w:anchor="0-0-0-40059" w:tgtFrame="main" w:history="1">
        <w:r w:rsidRPr="00205C16">
          <w:rPr>
            <w:rStyle w:val="Hyperlink"/>
            <w:rFonts w:ascii="Arial" w:hAnsi="Arial" w:cs="Arial"/>
            <w:color w:val="008000"/>
            <w:sz w:val="20"/>
            <w:szCs w:val="20"/>
            <w:lang w:val="en-US"/>
          </w:rPr>
          <w:t>Romanian</w:t>
        </w:r>
      </w:hyperlink>
      <w:r w:rsidRPr="00205C16">
        <w:rPr>
          <w:rStyle w:val="e-other-publications"/>
          <w:rFonts w:ascii="Arial" w:hAnsi="Arial" w:cs="Arial"/>
          <w:color w:val="000000"/>
          <w:sz w:val="20"/>
          <w:szCs w:val="20"/>
          <w:lang w:val="en-US"/>
        </w:rPr>
        <w:t>)</w:t>
      </w:r>
      <w:r w:rsidRPr="00205C16">
        <w:rPr>
          <w:rFonts w:ascii="Arial" w:hAnsi="Arial" w:cs="Arial"/>
          <w:color w:val="000000"/>
          <w:sz w:val="20"/>
          <w:szCs w:val="20"/>
          <w:lang w:val="en-US"/>
        </w:rPr>
        <w:t>.</w:t>
      </w:r>
    </w:p>
    <w:p w14:paraId="2D4E6387" w14:textId="320BD6FF" w:rsidR="007A3D1E" w:rsidRPr="00205C16" w:rsidRDefault="007A3D1E" w:rsidP="00A62D9F">
      <w:pPr>
        <w:rPr>
          <w:rFonts w:ascii="Arial" w:eastAsia="Times New Roman" w:hAnsi="Arial" w:cs="Arial"/>
          <w:color w:val="000000"/>
          <w:sz w:val="20"/>
          <w:szCs w:val="20"/>
          <w:lang w:val="en-US" w:eastAsia="ro-RO"/>
        </w:rPr>
      </w:pPr>
      <w:r w:rsidRPr="00205C16">
        <w:rPr>
          <w:rFonts w:ascii="Arial" w:eastAsia="Times New Roman" w:hAnsi="Arial" w:cs="Arial"/>
          <w:color w:val="000000"/>
          <w:sz w:val="20"/>
          <w:szCs w:val="20"/>
          <w:lang w:val="en-US" w:eastAsia="ro-RO"/>
        </w:rPr>
        <w:t>Keywords of the systematic thesaurus:</w:t>
      </w:r>
    </w:p>
    <w:p w14:paraId="079413DC" w14:textId="0ADFC29E" w:rsidR="007A3D1E" w:rsidRPr="00205C16" w:rsidRDefault="00C65497" w:rsidP="007A3D1E">
      <w:pPr>
        <w:spacing w:after="0" w:line="240" w:lineRule="auto"/>
        <w:jc w:val="both"/>
        <w:rPr>
          <w:rFonts w:ascii="Arial" w:hAnsi="Arial" w:cs="Arial"/>
          <w:color w:val="000000"/>
          <w:sz w:val="20"/>
          <w:szCs w:val="20"/>
          <w:lang w:val="en-US"/>
        </w:rPr>
      </w:pPr>
      <w:bookmarkStart w:id="1" w:name="0-0-0-653"/>
      <w:bookmarkEnd w:id="1"/>
      <w:r w:rsidRPr="00205C16">
        <w:rPr>
          <w:rFonts w:ascii="Arial" w:hAnsi="Arial" w:cs="Arial"/>
          <w:color w:val="000000"/>
          <w:sz w:val="20"/>
          <w:szCs w:val="20"/>
          <w:lang w:val="en-US"/>
        </w:rPr>
        <w:t xml:space="preserve">03.04 </w:t>
      </w:r>
      <w:r w:rsidR="0084162B" w:rsidRPr="00205C16">
        <w:rPr>
          <w:rFonts w:ascii="Arial" w:eastAsia="Times New Roman" w:hAnsi="Arial" w:cs="Arial"/>
          <w:color w:val="000000"/>
          <w:sz w:val="20"/>
          <w:szCs w:val="20"/>
          <w:lang w:val="en-US" w:eastAsia="ro-RO"/>
        </w:rPr>
        <w:t xml:space="preserve">General Principle – </w:t>
      </w:r>
      <w:proofErr w:type="spellStart"/>
      <w:r w:rsidR="00E95E70" w:rsidRPr="00205C16">
        <w:rPr>
          <w:rFonts w:ascii="Arial" w:hAnsi="Arial" w:cs="Arial"/>
          <w:b/>
          <w:bCs/>
          <w:i/>
          <w:iCs/>
          <w:color w:val="000000"/>
          <w:sz w:val="20"/>
          <w:szCs w:val="20"/>
          <w:lang w:val="en-US"/>
        </w:rPr>
        <w:t>Nullum</w:t>
      </w:r>
      <w:proofErr w:type="spellEnd"/>
      <w:r w:rsidR="00E95E70" w:rsidRPr="00205C16">
        <w:rPr>
          <w:rFonts w:ascii="Arial" w:hAnsi="Arial" w:cs="Arial"/>
          <w:b/>
          <w:bCs/>
          <w:i/>
          <w:iCs/>
          <w:color w:val="000000"/>
          <w:sz w:val="20"/>
          <w:szCs w:val="20"/>
          <w:lang w:val="en-US"/>
        </w:rPr>
        <w:t xml:space="preserve"> </w:t>
      </w:r>
      <w:proofErr w:type="spellStart"/>
      <w:r w:rsidR="00E95E70" w:rsidRPr="00205C16">
        <w:rPr>
          <w:rFonts w:ascii="Arial" w:hAnsi="Arial" w:cs="Arial"/>
          <w:b/>
          <w:bCs/>
          <w:i/>
          <w:iCs/>
          <w:color w:val="000000"/>
          <w:sz w:val="20"/>
          <w:szCs w:val="20"/>
          <w:lang w:val="en-US"/>
        </w:rPr>
        <w:t>crimen</w:t>
      </w:r>
      <w:proofErr w:type="spellEnd"/>
      <w:r w:rsidR="00E95E70" w:rsidRPr="00205C16">
        <w:rPr>
          <w:rFonts w:ascii="Arial" w:hAnsi="Arial" w:cs="Arial"/>
          <w:b/>
          <w:bCs/>
          <w:i/>
          <w:iCs/>
          <w:color w:val="000000"/>
          <w:sz w:val="20"/>
          <w:szCs w:val="20"/>
          <w:lang w:val="en-US"/>
        </w:rPr>
        <w:t xml:space="preserve">, </w:t>
      </w:r>
      <w:proofErr w:type="spellStart"/>
      <w:r w:rsidR="00E95E70" w:rsidRPr="00205C16">
        <w:rPr>
          <w:rFonts w:ascii="Arial" w:hAnsi="Arial" w:cs="Arial"/>
          <w:b/>
          <w:bCs/>
          <w:i/>
          <w:iCs/>
          <w:color w:val="000000"/>
          <w:sz w:val="20"/>
          <w:szCs w:val="20"/>
          <w:lang w:val="en-US"/>
        </w:rPr>
        <w:t>nulla</w:t>
      </w:r>
      <w:proofErr w:type="spellEnd"/>
      <w:r w:rsidR="00E95E70" w:rsidRPr="00205C16">
        <w:rPr>
          <w:rFonts w:ascii="Arial" w:hAnsi="Arial" w:cs="Arial"/>
          <w:b/>
          <w:bCs/>
          <w:i/>
          <w:iCs/>
          <w:color w:val="000000"/>
          <w:sz w:val="20"/>
          <w:szCs w:val="20"/>
          <w:lang w:val="en-US"/>
        </w:rPr>
        <w:t xml:space="preserve"> </w:t>
      </w:r>
      <w:proofErr w:type="spellStart"/>
      <w:r w:rsidR="00E95E70" w:rsidRPr="00205C16">
        <w:rPr>
          <w:rFonts w:ascii="Arial" w:hAnsi="Arial" w:cs="Arial"/>
          <w:b/>
          <w:bCs/>
          <w:i/>
          <w:iCs/>
          <w:color w:val="000000"/>
          <w:sz w:val="20"/>
          <w:szCs w:val="20"/>
          <w:lang w:val="en-US"/>
        </w:rPr>
        <w:t>poena</w:t>
      </w:r>
      <w:proofErr w:type="spellEnd"/>
      <w:r w:rsidR="00E95E70" w:rsidRPr="00205C16">
        <w:rPr>
          <w:rFonts w:ascii="Arial" w:hAnsi="Arial" w:cs="Arial"/>
          <w:b/>
          <w:bCs/>
          <w:i/>
          <w:iCs/>
          <w:color w:val="000000"/>
          <w:sz w:val="20"/>
          <w:szCs w:val="20"/>
          <w:lang w:val="en-US"/>
        </w:rPr>
        <w:t xml:space="preserve"> sine </w:t>
      </w:r>
      <w:proofErr w:type="spellStart"/>
      <w:r w:rsidR="00E95E70" w:rsidRPr="00205C16">
        <w:rPr>
          <w:rFonts w:ascii="Arial" w:hAnsi="Arial" w:cs="Arial"/>
          <w:b/>
          <w:bCs/>
          <w:i/>
          <w:iCs/>
          <w:color w:val="000000"/>
          <w:sz w:val="20"/>
          <w:szCs w:val="20"/>
          <w:lang w:val="en-US"/>
        </w:rPr>
        <w:t>lege</w:t>
      </w:r>
      <w:proofErr w:type="spellEnd"/>
    </w:p>
    <w:p w14:paraId="622A0004" w14:textId="70488DF9" w:rsidR="00E125BA" w:rsidRPr="00205C16" w:rsidRDefault="00727E0B" w:rsidP="00E125BA">
      <w:pPr>
        <w:spacing w:after="0" w:line="240" w:lineRule="auto"/>
        <w:jc w:val="both"/>
        <w:rPr>
          <w:rFonts w:ascii="Arial" w:eastAsia="Times New Roman" w:hAnsi="Arial" w:cs="Arial"/>
          <w:color w:val="000000"/>
          <w:sz w:val="20"/>
          <w:szCs w:val="20"/>
          <w:lang w:val="en-US" w:eastAsia="ro-RO"/>
        </w:rPr>
      </w:pPr>
      <w:bookmarkStart w:id="2" w:name="0-0-0-701"/>
      <w:bookmarkEnd w:id="2"/>
      <w:r w:rsidRPr="00205C16">
        <w:rPr>
          <w:rFonts w:ascii="Arial" w:eastAsia="Times New Roman" w:hAnsi="Arial" w:cs="Arial"/>
          <w:color w:val="000000"/>
          <w:sz w:val="20"/>
          <w:szCs w:val="20"/>
          <w:lang w:val="en-US" w:eastAsia="ro-RO"/>
        </w:rPr>
        <w:t>05.01.04 Fundamental Rights – General Questions – Limits and restrictions</w:t>
      </w:r>
    </w:p>
    <w:p w14:paraId="50610CCE" w14:textId="2A7B865D" w:rsidR="00235343" w:rsidRPr="00205C16" w:rsidRDefault="00235343" w:rsidP="007A3D1E">
      <w:pPr>
        <w:spacing w:after="0" w:line="240" w:lineRule="auto"/>
        <w:jc w:val="both"/>
        <w:rPr>
          <w:rFonts w:ascii="Arial" w:eastAsia="Times New Roman" w:hAnsi="Arial" w:cs="Arial"/>
          <w:color w:val="000000"/>
          <w:sz w:val="20"/>
          <w:szCs w:val="20"/>
          <w:lang w:val="en-US" w:eastAsia="ro-RO"/>
        </w:rPr>
      </w:pPr>
      <w:r w:rsidRPr="00205C16">
        <w:rPr>
          <w:rFonts w:ascii="Arial" w:eastAsia="Times New Roman" w:hAnsi="Arial" w:cs="Arial"/>
          <w:color w:val="000000"/>
          <w:sz w:val="20"/>
          <w:szCs w:val="20"/>
          <w:lang w:val="en-US" w:eastAsia="ro-RO"/>
        </w:rPr>
        <w:t xml:space="preserve">05.03.13 Fundamental Rights – Civil and political rights </w:t>
      </w:r>
      <w:r w:rsidRPr="00205C16">
        <w:rPr>
          <w:rFonts w:ascii="Arial" w:eastAsia="Times New Roman" w:hAnsi="Arial" w:cs="Arial"/>
          <w:b/>
          <w:bCs/>
          <w:color w:val="000000"/>
          <w:sz w:val="20"/>
          <w:szCs w:val="20"/>
          <w:lang w:val="en-US" w:eastAsia="ro-RO"/>
        </w:rPr>
        <w:t xml:space="preserve">– Procedural safeguards, rights of the </w:t>
      </w:r>
      <w:r w:rsidR="00E33372" w:rsidRPr="00205C16">
        <w:rPr>
          <w:rFonts w:ascii="Arial" w:eastAsia="Times New Roman" w:hAnsi="Arial" w:cs="Arial"/>
          <w:b/>
          <w:bCs/>
          <w:color w:val="000000"/>
          <w:sz w:val="20"/>
          <w:szCs w:val="20"/>
          <w:lang w:val="en-US" w:eastAsia="ro-RO"/>
        </w:rPr>
        <w:t>defense</w:t>
      </w:r>
      <w:r w:rsidRPr="00205C16">
        <w:rPr>
          <w:rFonts w:ascii="Arial" w:eastAsia="Times New Roman" w:hAnsi="Arial" w:cs="Arial"/>
          <w:b/>
          <w:bCs/>
          <w:color w:val="000000"/>
          <w:sz w:val="20"/>
          <w:szCs w:val="20"/>
          <w:lang w:val="en-US" w:eastAsia="ro-RO"/>
        </w:rPr>
        <w:t xml:space="preserve"> and fair trial</w:t>
      </w:r>
    </w:p>
    <w:p w14:paraId="746E092C" w14:textId="0BD4D31A" w:rsidR="00235343" w:rsidRPr="00205C16" w:rsidRDefault="00235343" w:rsidP="007A3D1E">
      <w:pPr>
        <w:spacing w:after="0" w:line="240" w:lineRule="auto"/>
        <w:jc w:val="both"/>
        <w:rPr>
          <w:rFonts w:ascii="Arial" w:eastAsia="Times New Roman" w:hAnsi="Arial" w:cs="Arial"/>
          <w:color w:val="000000"/>
          <w:sz w:val="20"/>
          <w:szCs w:val="20"/>
          <w:lang w:val="en-US" w:eastAsia="ro-RO"/>
        </w:rPr>
      </w:pPr>
      <w:r w:rsidRPr="00205C16">
        <w:rPr>
          <w:rFonts w:ascii="Arial" w:eastAsia="Times New Roman" w:hAnsi="Arial" w:cs="Arial"/>
          <w:color w:val="000000"/>
          <w:sz w:val="20"/>
          <w:szCs w:val="20"/>
          <w:lang w:val="en-US" w:eastAsia="ro-RO"/>
        </w:rPr>
        <w:t>05.03.3</w:t>
      </w:r>
      <w:r w:rsidR="00E125BA" w:rsidRPr="00205C16">
        <w:rPr>
          <w:rFonts w:ascii="Arial" w:eastAsia="Times New Roman" w:hAnsi="Arial" w:cs="Arial"/>
          <w:color w:val="000000"/>
          <w:sz w:val="20"/>
          <w:szCs w:val="20"/>
          <w:lang w:val="en-US" w:eastAsia="ro-RO"/>
        </w:rPr>
        <w:t>9</w:t>
      </w:r>
      <w:r w:rsidRPr="00205C16">
        <w:rPr>
          <w:rFonts w:ascii="Arial" w:eastAsia="Times New Roman" w:hAnsi="Arial" w:cs="Arial"/>
          <w:color w:val="000000"/>
          <w:sz w:val="20"/>
          <w:szCs w:val="20"/>
          <w:lang w:val="en-US" w:eastAsia="ro-RO"/>
        </w:rPr>
        <w:t xml:space="preserve"> Fundamental Rights – Civil and political– </w:t>
      </w:r>
      <w:r w:rsidR="00E125BA" w:rsidRPr="00205C16">
        <w:rPr>
          <w:rFonts w:ascii="Arial" w:eastAsia="Times New Roman" w:hAnsi="Arial" w:cs="Arial"/>
          <w:b/>
          <w:bCs/>
          <w:color w:val="000000"/>
          <w:sz w:val="20"/>
          <w:szCs w:val="20"/>
          <w:lang w:val="en-US" w:eastAsia="ro-RO"/>
        </w:rPr>
        <w:t>Rights to property</w:t>
      </w:r>
    </w:p>
    <w:p w14:paraId="2CEB6815" w14:textId="77777777" w:rsidR="00235343" w:rsidRPr="00205C16" w:rsidRDefault="00235343" w:rsidP="007A3D1E">
      <w:pPr>
        <w:spacing w:after="0" w:line="240" w:lineRule="auto"/>
        <w:jc w:val="both"/>
        <w:rPr>
          <w:rFonts w:ascii="Arial" w:eastAsia="Times New Roman" w:hAnsi="Arial" w:cs="Arial"/>
          <w:color w:val="000000"/>
          <w:sz w:val="20"/>
          <w:szCs w:val="20"/>
          <w:lang w:val="en-US" w:eastAsia="ro-RO"/>
        </w:rPr>
      </w:pPr>
    </w:p>
    <w:p w14:paraId="44179E12" w14:textId="77777777" w:rsidR="00235343" w:rsidRPr="00205C16" w:rsidRDefault="00235343" w:rsidP="007A3D1E">
      <w:pPr>
        <w:spacing w:after="0" w:line="240" w:lineRule="auto"/>
        <w:jc w:val="both"/>
        <w:rPr>
          <w:rFonts w:ascii="Arial" w:eastAsia="Times New Roman" w:hAnsi="Arial" w:cs="Arial"/>
          <w:color w:val="000000"/>
          <w:sz w:val="20"/>
          <w:szCs w:val="20"/>
          <w:lang w:val="en-US" w:eastAsia="ro-RO"/>
        </w:rPr>
      </w:pPr>
    </w:p>
    <w:p w14:paraId="18595508" w14:textId="0DB99F66" w:rsidR="007A3D1E" w:rsidRPr="00205C16" w:rsidRDefault="007A3D1E" w:rsidP="000F4CCE">
      <w:pPr>
        <w:spacing w:after="120" w:line="240" w:lineRule="auto"/>
        <w:jc w:val="both"/>
        <w:rPr>
          <w:rFonts w:ascii="Arial" w:eastAsia="Times New Roman" w:hAnsi="Arial" w:cs="Arial"/>
          <w:color w:val="000000"/>
          <w:sz w:val="20"/>
          <w:szCs w:val="20"/>
          <w:lang w:val="en-US" w:eastAsia="ro-RO"/>
        </w:rPr>
      </w:pPr>
      <w:r w:rsidRPr="00205C16">
        <w:rPr>
          <w:rFonts w:ascii="Arial" w:eastAsia="Times New Roman" w:hAnsi="Arial" w:cs="Arial"/>
          <w:color w:val="000000"/>
          <w:sz w:val="20"/>
          <w:szCs w:val="20"/>
          <w:lang w:val="en-US" w:eastAsia="ro-RO"/>
        </w:rPr>
        <w:t>Keywords of the alphabetical index:</w:t>
      </w:r>
    </w:p>
    <w:p w14:paraId="2524CE25" w14:textId="5FB3CDD8" w:rsidR="00E95E70" w:rsidRPr="00205C16" w:rsidRDefault="00E125BA" w:rsidP="000F4CCE">
      <w:pPr>
        <w:spacing w:after="120" w:line="240" w:lineRule="auto"/>
        <w:jc w:val="both"/>
        <w:rPr>
          <w:rFonts w:ascii="Arial" w:eastAsia="Times New Roman" w:hAnsi="Arial" w:cs="Arial"/>
          <w:color w:val="000000"/>
          <w:sz w:val="20"/>
          <w:szCs w:val="20"/>
          <w:lang w:val="en-US" w:eastAsia="ro-RO"/>
        </w:rPr>
      </w:pPr>
      <w:r w:rsidRPr="00205C16">
        <w:rPr>
          <w:rFonts w:ascii="Arial" w:eastAsia="Times New Roman" w:hAnsi="Arial" w:cs="Arial"/>
          <w:color w:val="000000"/>
          <w:sz w:val="20"/>
          <w:szCs w:val="20"/>
          <w:lang w:val="en-US" w:eastAsia="ro-RO"/>
        </w:rPr>
        <w:t>F</w:t>
      </w:r>
      <w:r w:rsidR="00E95E70" w:rsidRPr="00205C16">
        <w:rPr>
          <w:rFonts w:ascii="Arial" w:eastAsia="Times New Roman" w:hAnsi="Arial" w:cs="Arial"/>
          <w:color w:val="000000"/>
          <w:sz w:val="20"/>
          <w:szCs w:val="20"/>
          <w:lang w:val="en-US" w:eastAsia="ro-RO"/>
        </w:rPr>
        <w:t xml:space="preserve">air hearing, fair balance, principle of individualization, </w:t>
      </w:r>
      <w:r w:rsidRPr="00205C16">
        <w:rPr>
          <w:rFonts w:ascii="Arial" w:eastAsia="Times New Roman" w:hAnsi="Arial" w:cs="Arial"/>
          <w:color w:val="000000"/>
          <w:sz w:val="20"/>
          <w:szCs w:val="20"/>
          <w:lang w:val="en-US" w:eastAsia="ro-RO"/>
        </w:rPr>
        <w:t>rules for epidemic diseases, legislation by reference.</w:t>
      </w:r>
    </w:p>
    <w:p w14:paraId="76EFE6F8" w14:textId="093E50BD" w:rsidR="00B935E5" w:rsidRPr="00205C16" w:rsidRDefault="007A3D1E" w:rsidP="000F4CCE">
      <w:pPr>
        <w:spacing w:after="120" w:line="240" w:lineRule="auto"/>
        <w:jc w:val="both"/>
        <w:rPr>
          <w:rFonts w:ascii="Arial" w:eastAsia="Times New Roman" w:hAnsi="Arial" w:cs="Arial"/>
          <w:color w:val="000000"/>
          <w:sz w:val="20"/>
          <w:szCs w:val="20"/>
          <w:lang w:val="en-US" w:eastAsia="ro-RO"/>
        </w:rPr>
      </w:pPr>
      <w:r w:rsidRPr="00205C16">
        <w:rPr>
          <w:rFonts w:ascii="Arial" w:eastAsia="Times New Roman" w:hAnsi="Arial" w:cs="Arial"/>
          <w:color w:val="000000"/>
          <w:sz w:val="20"/>
          <w:szCs w:val="20"/>
          <w:lang w:val="en-US" w:eastAsia="ro-RO"/>
        </w:rPr>
        <w:t>Headnotes:</w:t>
      </w:r>
    </w:p>
    <w:p w14:paraId="36AC1564" w14:textId="44730F9F" w:rsidR="00C7255E" w:rsidRPr="00205C16" w:rsidRDefault="00E95E70" w:rsidP="000F4CCE">
      <w:pPr>
        <w:spacing w:after="120" w:line="240" w:lineRule="auto"/>
        <w:jc w:val="both"/>
        <w:rPr>
          <w:rFonts w:ascii="Arial" w:eastAsia="Times New Roman" w:hAnsi="Arial" w:cs="Arial"/>
          <w:color w:val="000000"/>
          <w:sz w:val="20"/>
          <w:szCs w:val="20"/>
          <w:lang w:val="en-US" w:eastAsia="ro-RO"/>
        </w:rPr>
      </w:pPr>
      <w:r w:rsidRPr="00205C16">
        <w:rPr>
          <w:rFonts w:ascii="Arial" w:eastAsia="Times New Roman" w:hAnsi="Arial" w:cs="Arial"/>
          <w:color w:val="000000"/>
          <w:sz w:val="20"/>
          <w:szCs w:val="20"/>
          <w:lang w:val="en-US" w:eastAsia="ro-RO"/>
        </w:rPr>
        <w:t xml:space="preserve">A relatively small difference between the minimum and maximum of a </w:t>
      </w:r>
      <w:r w:rsidR="00500404" w:rsidRPr="00205C16">
        <w:rPr>
          <w:rFonts w:ascii="Arial" w:eastAsia="Times New Roman" w:hAnsi="Arial" w:cs="Arial"/>
          <w:color w:val="000000"/>
          <w:sz w:val="20"/>
          <w:szCs w:val="20"/>
          <w:lang w:val="en-US" w:eastAsia="ro-RO"/>
        </w:rPr>
        <w:t>penalty’s</w:t>
      </w:r>
      <w:r w:rsidRPr="00205C16">
        <w:rPr>
          <w:rFonts w:ascii="Arial" w:eastAsia="Times New Roman" w:hAnsi="Arial" w:cs="Arial"/>
          <w:color w:val="000000"/>
          <w:sz w:val="20"/>
          <w:szCs w:val="20"/>
          <w:lang w:val="en-US" w:eastAsia="ro-RO"/>
        </w:rPr>
        <w:t xml:space="preserve"> limits does not give the court the opportunity to assess the proportionality of the </w:t>
      </w:r>
      <w:r w:rsidR="00500404" w:rsidRPr="00205C16">
        <w:rPr>
          <w:rFonts w:ascii="Arial" w:eastAsia="Times New Roman" w:hAnsi="Arial" w:cs="Arial"/>
          <w:color w:val="000000"/>
          <w:sz w:val="20"/>
          <w:szCs w:val="20"/>
          <w:lang w:val="en-US" w:eastAsia="ro-RO"/>
        </w:rPr>
        <w:t>penalty</w:t>
      </w:r>
      <w:r w:rsidRPr="00205C16">
        <w:rPr>
          <w:rFonts w:ascii="Arial" w:eastAsia="Times New Roman" w:hAnsi="Arial" w:cs="Arial"/>
          <w:color w:val="000000"/>
          <w:sz w:val="20"/>
          <w:szCs w:val="20"/>
          <w:lang w:val="en-US" w:eastAsia="ro-RO"/>
        </w:rPr>
        <w:t xml:space="preserve"> applied in relation to the offence and the circumstances of the case and, therefore, </w:t>
      </w:r>
      <w:r w:rsidR="00E125BA" w:rsidRPr="00205C16">
        <w:rPr>
          <w:rFonts w:ascii="Arial" w:eastAsia="Times New Roman" w:hAnsi="Arial" w:cs="Arial"/>
          <w:color w:val="000000"/>
          <w:sz w:val="20"/>
          <w:szCs w:val="20"/>
          <w:lang w:val="en-US" w:eastAsia="ro-RO"/>
        </w:rPr>
        <w:t>infringes</w:t>
      </w:r>
      <w:r w:rsidRPr="00205C16">
        <w:rPr>
          <w:rFonts w:ascii="Arial" w:eastAsia="Times New Roman" w:hAnsi="Arial" w:cs="Arial"/>
          <w:color w:val="000000"/>
          <w:sz w:val="20"/>
          <w:szCs w:val="20"/>
          <w:lang w:val="en-US" w:eastAsia="ro-RO"/>
        </w:rPr>
        <w:t xml:space="preserve"> the person’s right to a fair hearing enshrined in Article 20 of the Constitution.</w:t>
      </w:r>
    </w:p>
    <w:p w14:paraId="2C29EE4E" w14:textId="0B43C231" w:rsidR="001925C6" w:rsidRPr="00205C16" w:rsidRDefault="001925C6" w:rsidP="000F4CCE">
      <w:pPr>
        <w:spacing w:after="120" w:line="240" w:lineRule="auto"/>
        <w:jc w:val="both"/>
        <w:rPr>
          <w:rFonts w:ascii="Arial" w:eastAsia="Times New Roman" w:hAnsi="Arial" w:cs="Arial"/>
          <w:color w:val="000000"/>
          <w:sz w:val="20"/>
          <w:szCs w:val="20"/>
          <w:lang w:val="en-US" w:eastAsia="ro-RO"/>
        </w:rPr>
      </w:pPr>
      <w:r w:rsidRPr="00205C16">
        <w:rPr>
          <w:rFonts w:ascii="Arial" w:eastAsia="Times New Roman" w:hAnsi="Arial" w:cs="Arial"/>
          <w:color w:val="000000"/>
          <w:sz w:val="20"/>
          <w:szCs w:val="20"/>
          <w:lang w:val="en-US" w:eastAsia="ro-RO"/>
        </w:rPr>
        <w:t>Summary:</w:t>
      </w:r>
    </w:p>
    <w:p w14:paraId="554EA3B3" w14:textId="23F98065" w:rsidR="00F45A62" w:rsidRPr="00205C16" w:rsidRDefault="00A62D9F" w:rsidP="000F4CCE">
      <w:pPr>
        <w:spacing w:after="120" w:line="240" w:lineRule="auto"/>
        <w:jc w:val="both"/>
        <w:rPr>
          <w:rFonts w:ascii="Arial" w:eastAsia="Times New Roman" w:hAnsi="Arial" w:cs="Arial"/>
          <w:color w:val="000000"/>
          <w:sz w:val="20"/>
          <w:szCs w:val="20"/>
          <w:lang w:val="en-US" w:eastAsia="ro-RO"/>
        </w:rPr>
      </w:pPr>
      <w:r w:rsidRPr="00205C16">
        <w:rPr>
          <w:rFonts w:ascii="Arial" w:eastAsia="Times New Roman" w:hAnsi="Arial" w:cs="Arial"/>
          <w:color w:val="000000"/>
          <w:sz w:val="20"/>
          <w:szCs w:val="20"/>
          <w:lang w:val="en-US" w:eastAsia="ro-RO"/>
        </w:rPr>
        <w:t>I. The case originated in several applications lodged with the Court by two MPs and two lawyers, on the constitutional review of Article 76</w:t>
      </w:r>
      <w:r w:rsidRPr="00205C16">
        <w:rPr>
          <w:rFonts w:ascii="Arial" w:eastAsia="Times New Roman" w:hAnsi="Arial" w:cs="Arial"/>
          <w:color w:val="000000"/>
          <w:sz w:val="20"/>
          <w:szCs w:val="20"/>
          <w:vertAlign w:val="superscript"/>
          <w:lang w:val="en-US" w:eastAsia="ro-RO"/>
        </w:rPr>
        <w:t>1</w:t>
      </w:r>
      <w:r w:rsidRPr="00205C16">
        <w:rPr>
          <w:rFonts w:ascii="Arial" w:eastAsia="Times New Roman" w:hAnsi="Arial" w:cs="Arial"/>
          <w:color w:val="000000"/>
          <w:sz w:val="20"/>
          <w:szCs w:val="20"/>
          <w:lang w:val="en-US" w:eastAsia="ro-RO"/>
        </w:rPr>
        <w:t xml:space="preserve"> para. (1) of the Contravention Code</w:t>
      </w:r>
      <w:r w:rsidR="00FF6643" w:rsidRPr="00205C16">
        <w:rPr>
          <w:rFonts w:ascii="Arial" w:eastAsia="Times New Roman" w:hAnsi="Arial" w:cs="Arial"/>
          <w:color w:val="000000"/>
          <w:sz w:val="20"/>
          <w:szCs w:val="20"/>
          <w:lang w:val="en-US" w:eastAsia="ro-RO"/>
        </w:rPr>
        <w:t>. The applicants argued before the Court that the contested provision</w:t>
      </w:r>
      <w:r w:rsidR="00117B60" w:rsidRPr="00205C16">
        <w:rPr>
          <w:rFonts w:ascii="Arial" w:eastAsia="Times New Roman" w:hAnsi="Arial" w:cs="Arial"/>
          <w:color w:val="000000"/>
          <w:sz w:val="20"/>
          <w:szCs w:val="20"/>
          <w:lang w:val="en-US" w:eastAsia="ro-RO"/>
        </w:rPr>
        <w:t>s</w:t>
      </w:r>
      <w:r w:rsidR="00FF6643" w:rsidRPr="00205C16">
        <w:rPr>
          <w:rFonts w:ascii="Arial" w:eastAsia="Times New Roman" w:hAnsi="Arial" w:cs="Arial"/>
          <w:color w:val="000000"/>
          <w:sz w:val="20"/>
          <w:szCs w:val="20"/>
          <w:lang w:val="en-US" w:eastAsia="ro-RO"/>
        </w:rPr>
        <w:t xml:space="preserve"> </w:t>
      </w:r>
      <w:r w:rsidR="00D65AD9" w:rsidRPr="00205C16">
        <w:rPr>
          <w:rFonts w:ascii="Arial" w:eastAsia="Times New Roman" w:hAnsi="Arial" w:cs="Arial"/>
          <w:color w:val="000000"/>
          <w:sz w:val="20"/>
          <w:szCs w:val="20"/>
          <w:lang w:val="en-US" w:eastAsia="ro-RO"/>
        </w:rPr>
        <w:t xml:space="preserve">are </w:t>
      </w:r>
      <w:r w:rsidR="00FF6643" w:rsidRPr="00205C16">
        <w:rPr>
          <w:rFonts w:ascii="Arial" w:eastAsia="Times New Roman" w:hAnsi="Arial" w:cs="Arial"/>
          <w:color w:val="000000"/>
          <w:sz w:val="20"/>
          <w:szCs w:val="20"/>
          <w:lang w:val="en-US" w:eastAsia="ro-RO"/>
        </w:rPr>
        <w:t>unforeseeable</w:t>
      </w:r>
      <w:r w:rsidR="00117B60" w:rsidRPr="00205C16">
        <w:rPr>
          <w:rFonts w:ascii="Arial" w:eastAsia="Times New Roman" w:hAnsi="Arial" w:cs="Arial"/>
          <w:color w:val="000000"/>
          <w:sz w:val="20"/>
          <w:szCs w:val="20"/>
          <w:lang w:val="en-US" w:eastAsia="ro-RO"/>
        </w:rPr>
        <w:t xml:space="preserve">. They also alleged that the imposed </w:t>
      </w:r>
      <w:r w:rsidR="00E30326" w:rsidRPr="00205C16">
        <w:rPr>
          <w:rFonts w:ascii="Arial" w:eastAsia="Times New Roman" w:hAnsi="Arial" w:cs="Arial"/>
          <w:color w:val="000000"/>
          <w:sz w:val="20"/>
          <w:szCs w:val="20"/>
          <w:lang w:val="en-US" w:eastAsia="ro-RO"/>
        </w:rPr>
        <w:t>penalty</w:t>
      </w:r>
      <w:r w:rsidR="00117B60" w:rsidRPr="00205C16">
        <w:rPr>
          <w:rFonts w:ascii="Arial" w:eastAsia="Times New Roman" w:hAnsi="Arial" w:cs="Arial"/>
          <w:color w:val="000000"/>
          <w:sz w:val="20"/>
          <w:szCs w:val="20"/>
          <w:lang w:val="en-US" w:eastAsia="ro-RO"/>
        </w:rPr>
        <w:t xml:space="preserve"> for breach</w:t>
      </w:r>
      <w:r w:rsidR="00500404" w:rsidRPr="00205C16">
        <w:rPr>
          <w:rFonts w:ascii="Arial" w:eastAsia="Times New Roman" w:hAnsi="Arial" w:cs="Arial"/>
          <w:color w:val="000000"/>
          <w:sz w:val="20"/>
          <w:szCs w:val="20"/>
          <w:lang w:val="en-US" w:eastAsia="ro-RO"/>
        </w:rPr>
        <w:t>ing</w:t>
      </w:r>
      <w:r w:rsidR="00117B60" w:rsidRPr="00205C16">
        <w:rPr>
          <w:rFonts w:ascii="Arial" w:eastAsia="Times New Roman" w:hAnsi="Arial" w:cs="Arial"/>
          <w:color w:val="000000"/>
          <w:sz w:val="20"/>
          <w:szCs w:val="20"/>
          <w:lang w:val="en-US" w:eastAsia="ro-RO"/>
        </w:rPr>
        <w:t xml:space="preserve"> th</w:t>
      </w:r>
      <w:r w:rsidR="00500404" w:rsidRPr="00205C16">
        <w:rPr>
          <w:rFonts w:ascii="Arial" w:eastAsia="Times New Roman" w:hAnsi="Arial" w:cs="Arial"/>
          <w:color w:val="000000"/>
          <w:sz w:val="20"/>
          <w:szCs w:val="20"/>
          <w:lang w:val="en-US" w:eastAsia="ro-RO"/>
        </w:rPr>
        <w:t>e</w:t>
      </w:r>
      <w:r w:rsidR="00117B60" w:rsidRPr="00205C16">
        <w:rPr>
          <w:rFonts w:ascii="Arial" w:eastAsia="Times New Roman" w:hAnsi="Arial" w:cs="Arial"/>
          <w:color w:val="000000"/>
          <w:sz w:val="20"/>
          <w:szCs w:val="20"/>
          <w:lang w:val="en-US" w:eastAsia="ro-RO"/>
        </w:rPr>
        <w:t>s</w:t>
      </w:r>
      <w:r w:rsidR="00500404" w:rsidRPr="00205C16">
        <w:rPr>
          <w:rFonts w:ascii="Arial" w:eastAsia="Times New Roman" w:hAnsi="Arial" w:cs="Arial"/>
          <w:color w:val="000000"/>
          <w:sz w:val="20"/>
          <w:szCs w:val="20"/>
          <w:lang w:val="en-US" w:eastAsia="ro-RO"/>
        </w:rPr>
        <w:t>e</w:t>
      </w:r>
      <w:r w:rsidR="00117B60" w:rsidRPr="00205C16">
        <w:rPr>
          <w:rFonts w:ascii="Arial" w:eastAsia="Times New Roman" w:hAnsi="Arial" w:cs="Arial"/>
          <w:color w:val="000000"/>
          <w:sz w:val="20"/>
          <w:szCs w:val="20"/>
          <w:lang w:val="en-US" w:eastAsia="ro-RO"/>
        </w:rPr>
        <w:t xml:space="preserve"> provisions </w:t>
      </w:r>
      <w:r w:rsidR="00D65AD9" w:rsidRPr="00205C16">
        <w:rPr>
          <w:rFonts w:ascii="Arial" w:eastAsia="Times New Roman" w:hAnsi="Arial" w:cs="Arial"/>
          <w:color w:val="000000"/>
          <w:sz w:val="20"/>
          <w:szCs w:val="20"/>
          <w:lang w:val="en-US" w:eastAsia="ro-RO"/>
        </w:rPr>
        <w:t>is</w:t>
      </w:r>
      <w:r w:rsidR="00117B60" w:rsidRPr="00205C16">
        <w:rPr>
          <w:rFonts w:ascii="Arial" w:eastAsia="Times New Roman" w:hAnsi="Arial" w:cs="Arial"/>
          <w:color w:val="000000"/>
          <w:sz w:val="20"/>
          <w:szCs w:val="20"/>
          <w:lang w:val="en-US" w:eastAsia="ro-RO"/>
        </w:rPr>
        <w:t xml:space="preserve"> disproportionate </w:t>
      </w:r>
      <w:r w:rsidR="00D65AD9" w:rsidRPr="00205C16">
        <w:rPr>
          <w:rFonts w:ascii="Arial" w:eastAsia="Times New Roman" w:hAnsi="Arial" w:cs="Arial"/>
          <w:color w:val="000000"/>
          <w:sz w:val="20"/>
          <w:szCs w:val="20"/>
          <w:lang w:val="en-US" w:eastAsia="ro-RO"/>
        </w:rPr>
        <w:t>compared</w:t>
      </w:r>
      <w:r w:rsidR="00117B60" w:rsidRPr="00205C16">
        <w:rPr>
          <w:rFonts w:ascii="Arial" w:eastAsia="Times New Roman" w:hAnsi="Arial" w:cs="Arial"/>
          <w:color w:val="000000"/>
          <w:sz w:val="20"/>
          <w:szCs w:val="20"/>
          <w:lang w:val="en-US" w:eastAsia="ro-RO"/>
        </w:rPr>
        <w:t xml:space="preserve"> the pursued aim.</w:t>
      </w:r>
      <w:r w:rsidR="00FF6643" w:rsidRPr="00205C16">
        <w:rPr>
          <w:rFonts w:ascii="Arial" w:eastAsia="Times New Roman" w:hAnsi="Arial" w:cs="Arial"/>
          <w:color w:val="000000"/>
          <w:sz w:val="20"/>
          <w:szCs w:val="20"/>
          <w:lang w:val="en-US" w:eastAsia="ro-RO"/>
        </w:rPr>
        <w:t xml:space="preserve"> </w:t>
      </w:r>
    </w:p>
    <w:p w14:paraId="5B805C59" w14:textId="3C896B66" w:rsidR="00117B60" w:rsidRPr="00205C16" w:rsidRDefault="00ED0E4D" w:rsidP="000F4CCE">
      <w:pPr>
        <w:spacing w:after="120" w:line="240" w:lineRule="auto"/>
        <w:jc w:val="both"/>
        <w:rPr>
          <w:rFonts w:ascii="Arial" w:eastAsia="Times New Roman" w:hAnsi="Arial" w:cs="Arial"/>
          <w:color w:val="000000"/>
          <w:sz w:val="20"/>
          <w:szCs w:val="20"/>
          <w:lang w:val="en-US" w:eastAsia="ro-RO"/>
        </w:rPr>
      </w:pPr>
      <w:r w:rsidRPr="00205C16">
        <w:rPr>
          <w:rFonts w:ascii="Arial" w:eastAsia="Times New Roman" w:hAnsi="Arial" w:cs="Arial"/>
          <w:color w:val="000000"/>
          <w:sz w:val="20"/>
          <w:szCs w:val="20"/>
          <w:lang w:val="en-US" w:eastAsia="ro-RO"/>
        </w:rPr>
        <w:t xml:space="preserve">II. </w:t>
      </w:r>
      <w:r w:rsidR="00117B60" w:rsidRPr="00205C16">
        <w:rPr>
          <w:rFonts w:ascii="Arial" w:eastAsia="Times New Roman" w:hAnsi="Arial" w:cs="Arial"/>
          <w:color w:val="000000"/>
          <w:sz w:val="20"/>
          <w:szCs w:val="20"/>
          <w:lang w:val="en-US" w:eastAsia="ro-RO"/>
        </w:rPr>
        <w:t>The Court analyzed the present applications in the light of Articles 20, 22 and 46, in conjunction with Articles 1 para. (3), 23 para</w:t>
      </w:r>
      <w:r w:rsidR="000F4CCE" w:rsidRPr="00205C16">
        <w:rPr>
          <w:rFonts w:ascii="Arial" w:eastAsia="Times New Roman" w:hAnsi="Arial" w:cs="Arial"/>
          <w:color w:val="000000"/>
          <w:sz w:val="20"/>
          <w:szCs w:val="20"/>
          <w:lang w:val="en-US" w:eastAsia="ro-RO"/>
        </w:rPr>
        <w:t xml:space="preserve">. </w:t>
      </w:r>
      <w:r w:rsidR="00117B60" w:rsidRPr="00205C16">
        <w:rPr>
          <w:rFonts w:ascii="Arial" w:eastAsia="Times New Roman" w:hAnsi="Arial" w:cs="Arial"/>
          <w:color w:val="000000"/>
          <w:sz w:val="20"/>
          <w:szCs w:val="20"/>
          <w:lang w:val="en-US" w:eastAsia="ro-RO"/>
        </w:rPr>
        <w:t>(2) and 54 para. (2) of the Constitution.</w:t>
      </w:r>
    </w:p>
    <w:p w14:paraId="3236581D" w14:textId="69608985" w:rsidR="00117B60" w:rsidRPr="00205C16" w:rsidRDefault="00117B60" w:rsidP="000F4CCE">
      <w:pPr>
        <w:spacing w:after="120" w:line="240" w:lineRule="auto"/>
        <w:jc w:val="both"/>
        <w:rPr>
          <w:rFonts w:ascii="Arial" w:eastAsia="Times New Roman" w:hAnsi="Arial" w:cs="Arial"/>
          <w:color w:val="000000"/>
          <w:sz w:val="20"/>
          <w:szCs w:val="20"/>
          <w:lang w:val="en-US" w:eastAsia="ro-RO"/>
        </w:rPr>
      </w:pPr>
      <w:r w:rsidRPr="00205C16">
        <w:rPr>
          <w:rFonts w:ascii="Arial" w:eastAsia="Times New Roman" w:hAnsi="Arial" w:cs="Arial"/>
          <w:color w:val="000000"/>
          <w:sz w:val="20"/>
          <w:szCs w:val="20"/>
          <w:lang w:val="en-US" w:eastAsia="ro-RO"/>
        </w:rPr>
        <w:t xml:space="preserve">In order to assess whether the contested provisions comply with the constitutional standards, the Court examined them under two aspects: a) </w:t>
      </w:r>
      <w:r w:rsidR="000F4CCE" w:rsidRPr="00205C16">
        <w:rPr>
          <w:rFonts w:ascii="Arial" w:eastAsia="Times New Roman" w:hAnsi="Arial" w:cs="Arial"/>
          <w:color w:val="000000"/>
          <w:sz w:val="20"/>
          <w:szCs w:val="20"/>
          <w:lang w:val="en-US" w:eastAsia="ro-RO"/>
        </w:rPr>
        <w:t xml:space="preserve">the </w:t>
      </w:r>
      <w:r w:rsidRPr="00205C16">
        <w:rPr>
          <w:rFonts w:ascii="Arial" w:eastAsia="Times New Roman" w:hAnsi="Arial" w:cs="Arial"/>
          <w:color w:val="000000"/>
          <w:sz w:val="20"/>
          <w:szCs w:val="20"/>
          <w:lang w:val="en-US" w:eastAsia="ro-RO"/>
        </w:rPr>
        <w:t xml:space="preserve">compliance with the requirements of the law and b) </w:t>
      </w:r>
      <w:r w:rsidR="000F4CCE" w:rsidRPr="00205C16">
        <w:rPr>
          <w:rFonts w:ascii="Arial" w:eastAsia="Times New Roman" w:hAnsi="Arial" w:cs="Arial"/>
          <w:color w:val="000000"/>
          <w:sz w:val="20"/>
          <w:szCs w:val="20"/>
          <w:lang w:val="en-US" w:eastAsia="ro-RO"/>
        </w:rPr>
        <w:t xml:space="preserve">the </w:t>
      </w:r>
      <w:r w:rsidRPr="00205C16">
        <w:rPr>
          <w:rFonts w:ascii="Arial" w:eastAsia="Times New Roman" w:hAnsi="Arial" w:cs="Arial"/>
          <w:color w:val="000000"/>
          <w:sz w:val="20"/>
          <w:szCs w:val="20"/>
          <w:lang w:val="en-US" w:eastAsia="ro-RO"/>
        </w:rPr>
        <w:t xml:space="preserve">compliance with the principle of individualization of the </w:t>
      </w:r>
      <w:r w:rsidR="00E30326" w:rsidRPr="00205C16">
        <w:rPr>
          <w:rFonts w:ascii="Arial" w:eastAsia="Times New Roman" w:hAnsi="Arial" w:cs="Arial"/>
          <w:color w:val="000000"/>
          <w:sz w:val="20"/>
          <w:szCs w:val="20"/>
          <w:lang w:val="en-US" w:eastAsia="ro-RO"/>
        </w:rPr>
        <w:t>penalty</w:t>
      </w:r>
      <w:r w:rsidR="000F4CCE" w:rsidRPr="00205C16">
        <w:rPr>
          <w:rFonts w:ascii="Arial" w:eastAsia="Times New Roman" w:hAnsi="Arial" w:cs="Arial"/>
          <w:color w:val="000000"/>
          <w:sz w:val="20"/>
          <w:szCs w:val="20"/>
          <w:lang w:val="en-US" w:eastAsia="ro-RO"/>
        </w:rPr>
        <w:t>.</w:t>
      </w:r>
    </w:p>
    <w:p w14:paraId="5B24EAB5" w14:textId="6C6E0EC8" w:rsidR="000F4CCE" w:rsidRPr="00205C16" w:rsidRDefault="000F4CCE" w:rsidP="000F4CCE">
      <w:pPr>
        <w:spacing w:after="120" w:line="240" w:lineRule="auto"/>
        <w:jc w:val="both"/>
        <w:rPr>
          <w:rFonts w:ascii="Arial" w:eastAsia="Times New Roman" w:hAnsi="Arial" w:cs="Arial"/>
          <w:i/>
          <w:iCs/>
          <w:color w:val="000000"/>
          <w:sz w:val="20"/>
          <w:szCs w:val="20"/>
          <w:lang w:val="en-US" w:eastAsia="ro-RO"/>
        </w:rPr>
      </w:pPr>
      <w:r w:rsidRPr="00205C16">
        <w:rPr>
          <w:rFonts w:ascii="Arial" w:eastAsia="Times New Roman" w:hAnsi="Arial" w:cs="Arial"/>
          <w:i/>
          <w:iCs/>
          <w:color w:val="000000"/>
          <w:sz w:val="20"/>
          <w:szCs w:val="20"/>
          <w:lang w:val="en-US" w:eastAsia="ro-RO"/>
        </w:rPr>
        <w:t xml:space="preserve"> a) On the compliance with the requirements of the law</w:t>
      </w:r>
    </w:p>
    <w:p w14:paraId="0DA4ED91" w14:textId="0E82A84A" w:rsidR="003929F7" w:rsidRPr="00205C16" w:rsidRDefault="000F4CCE" w:rsidP="000F4CCE">
      <w:pPr>
        <w:spacing w:after="120" w:line="240" w:lineRule="auto"/>
        <w:jc w:val="both"/>
        <w:rPr>
          <w:sz w:val="20"/>
          <w:szCs w:val="20"/>
          <w:lang w:val="en-US"/>
        </w:rPr>
      </w:pPr>
      <w:r w:rsidRPr="00205C16">
        <w:rPr>
          <w:rFonts w:ascii="Arial" w:eastAsia="Times New Roman" w:hAnsi="Arial" w:cs="Arial"/>
          <w:color w:val="000000"/>
          <w:sz w:val="20"/>
          <w:szCs w:val="20"/>
          <w:lang w:val="en-US" w:eastAsia="ro-RO"/>
        </w:rPr>
        <w:t>The quality of law requirement</w:t>
      </w:r>
      <w:r w:rsidR="00D65AD9" w:rsidRPr="00205C16">
        <w:rPr>
          <w:rFonts w:ascii="Arial" w:eastAsia="Times New Roman" w:hAnsi="Arial" w:cs="Arial"/>
          <w:color w:val="000000"/>
          <w:sz w:val="20"/>
          <w:szCs w:val="20"/>
          <w:lang w:val="en-US" w:eastAsia="ro-RO"/>
        </w:rPr>
        <w:t>s</w:t>
      </w:r>
      <w:r w:rsidRPr="00205C16">
        <w:rPr>
          <w:rFonts w:ascii="Arial" w:eastAsia="Times New Roman" w:hAnsi="Arial" w:cs="Arial"/>
          <w:color w:val="000000"/>
          <w:sz w:val="20"/>
          <w:szCs w:val="20"/>
          <w:lang w:val="en-US" w:eastAsia="ro-RO"/>
        </w:rPr>
        <w:t xml:space="preserve">, according to Article 23 of the Constitution in its interpretation by the Court, </w:t>
      </w:r>
      <w:r w:rsidR="00D65AD9" w:rsidRPr="00205C16">
        <w:rPr>
          <w:rFonts w:ascii="Arial" w:eastAsia="Times New Roman" w:hAnsi="Arial" w:cs="Arial"/>
          <w:color w:val="000000"/>
          <w:sz w:val="20"/>
          <w:szCs w:val="20"/>
          <w:lang w:val="en-US" w:eastAsia="ro-RO"/>
        </w:rPr>
        <w:t>supposes</w:t>
      </w:r>
      <w:r w:rsidRPr="00205C16">
        <w:rPr>
          <w:rFonts w:ascii="Arial" w:eastAsia="Times New Roman" w:hAnsi="Arial" w:cs="Arial"/>
          <w:color w:val="000000"/>
          <w:sz w:val="20"/>
          <w:szCs w:val="20"/>
          <w:lang w:val="en-US" w:eastAsia="ro-RO"/>
        </w:rPr>
        <w:t xml:space="preserve"> that the law be both adequately accessible and foreseeable. The </w:t>
      </w:r>
      <w:r w:rsidR="00D65AD9" w:rsidRPr="00205C16">
        <w:rPr>
          <w:rFonts w:ascii="Arial" w:eastAsia="Times New Roman" w:hAnsi="Arial" w:cs="Arial"/>
          <w:color w:val="000000"/>
          <w:sz w:val="20"/>
          <w:szCs w:val="20"/>
          <w:lang w:val="en-US" w:eastAsia="ro-RO"/>
        </w:rPr>
        <w:t>C</w:t>
      </w:r>
      <w:r w:rsidRPr="00205C16">
        <w:rPr>
          <w:rFonts w:ascii="Arial" w:eastAsia="Times New Roman" w:hAnsi="Arial" w:cs="Arial"/>
          <w:color w:val="000000"/>
          <w:sz w:val="20"/>
          <w:szCs w:val="20"/>
          <w:lang w:val="en-US" w:eastAsia="ro-RO"/>
        </w:rPr>
        <w:t>ourt noted therefore that the impugned provisions were published in the Official Gazette and thus accessible. On the compliance with the foreseeable requirement the Court note</w:t>
      </w:r>
      <w:r w:rsidR="00D65AD9" w:rsidRPr="00205C16">
        <w:rPr>
          <w:rFonts w:ascii="Arial" w:eastAsia="Times New Roman" w:hAnsi="Arial" w:cs="Arial"/>
          <w:color w:val="000000"/>
          <w:sz w:val="20"/>
          <w:szCs w:val="20"/>
          <w:lang w:val="en-US" w:eastAsia="ro-RO"/>
        </w:rPr>
        <w:t>d</w:t>
      </w:r>
      <w:r w:rsidRPr="00205C16">
        <w:rPr>
          <w:rFonts w:ascii="Arial" w:eastAsia="Times New Roman" w:hAnsi="Arial" w:cs="Arial"/>
          <w:color w:val="000000"/>
          <w:sz w:val="20"/>
          <w:szCs w:val="20"/>
          <w:lang w:val="en-US" w:eastAsia="ro-RO"/>
        </w:rPr>
        <w:t xml:space="preserve"> that Article 76</w:t>
      </w:r>
      <w:r w:rsidRPr="00205C16">
        <w:rPr>
          <w:rFonts w:ascii="Arial" w:eastAsia="Times New Roman" w:hAnsi="Arial" w:cs="Arial"/>
          <w:color w:val="000000"/>
          <w:sz w:val="20"/>
          <w:szCs w:val="20"/>
          <w:vertAlign w:val="superscript"/>
          <w:lang w:val="en-US" w:eastAsia="ro-RO"/>
        </w:rPr>
        <w:t>1</w:t>
      </w:r>
      <w:r w:rsidRPr="00205C16">
        <w:rPr>
          <w:rFonts w:ascii="Arial" w:eastAsia="Times New Roman" w:hAnsi="Arial" w:cs="Arial"/>
          <w:color w:val="000000"/>
          <w:sz w:val="20"/>
          <w:szCs w:val="20"/>
          <w:lang w:val="en-US" w:eastAsia="ro-RO"/>
        </w:rPr>
        <w:t xml:space="preserve"> para. (1) of the Contravention Code is a reference rule and it cannot be </w:t>
      </w:r>
      <w:r w:rsidR="003929F7" w:rsidRPr="00205C16">
        <w:rPr>
          <w:rFonts w:ascii="Arial" w:eastAsia="Times New Roman" w:hAnsi="Arial" w:cs="Arial"/>
          <w:color w:val="000000"/>
          <w:sz w:val="20"/>
          <w:szCs w:val="20"/>
          <w:lang w:val="en-US" w:eastAsia="ro-RO"/>
        </w:rPr>
        <w:t>viewed in isolation,</w:t>
      </w:r>
      <w:r w:rsidRPr="00205C16">
        <w:rPr>
          <w:rFonts w:ascii="Arial" w:eastAsia="Times New Roman" w:hAnsi="Arial" w:cs="Arial"/>
          <w:color w:val="000000"/>
          <w:sz w:val="20"/>
          <w:szCs w:val="20"/>
          <w:lang w:val="en-US" w:eastAsia="ro-RO"/>
        </w:rPr>
        <w:t xml:space="preserve"> but in conjunction with other applicable normative acts.</w:t>
      </w:r>
      <w:r w:rsidR="003929F7" w:rsidRPr="00205C16">
        <w:rPr>
          <w:sz w:val="20"/>
          <w:szCs w:val="20"/>
          <w:lang w:val="en-US"/>
        </w:rPr>
        <w:t xml:space="preserve"> </w:t>
      </w:r>
      <w:r w:rsidR="003929F7" w:rsidRPr="00205C16">
        <w:rPr>
          <w:rFonts w:ascii="Arial" w:eastAsia="Times New Roman" w:hAnsi="Arial" w:cs="Arial"/>
          <w:color w:val="000000"/>
          <w:sz w:val="20"/>
          <w:szCs w:val="20"/>
          <w:lang w:val="en-US" w:eastAsia="ro-RO"/>
        </w:rPr>
        <w:t xml:space="preserve">In this regard, the Court noted that there are several acts establishing measures for the prophylaxis, prevention and/or control of epidemic diseases. Moreover, these measures </w:t>
      </w:r>
      <w:r w:rsidR="00D65AD9" w:rsidRPr="00205C16">
        <w:rPr>
          <w:rFonts w:ascii="Arial" w:eastAsia="Times New Roman" w:hAnsi="Arial" w:cs="Arial"/>
          <w:color w:val="000000"/>
          <w:sz w:val="20"/>
          <w:szCs w:val="20"/>
          <w:lang w:val="en-US" w:eastAsia="ro-RO"/>
        </w:rPr>
        <w:t>may</w:t>
      </w:r>
      <w:r w:rsidR="003929F7" w:rsidRPr="00205C16">
        <w:rPr>
          <w:rFonts w:ascii="Arial" w:eastAsia="Times New Roman" w:hAnsi="Arial" w:cs="Arial"/>
          <w:color w:val="000000"/>
          <w:sz w:val="20"/>
          <w:szCs w:val="20"/>
          <w:lang w:val="en-US" w:eastAsia="ro-RO"/>
        </w:rPr>
        <w:t xml:space="preserve"> be adopted in the case of several epidemic diseases, including the coronavirus pandemic (COVID-19).</w:t>
      </w:r>
      <w:r w:rsidR="003929F7" w:rsidRPr="00205C16">
        <w:rPr>
          <w:sz w:val="20"/>
          <w:szCs w:val="20"/>
          <w:lang w:val="en-US"/>
        </w:rPr>
        <w:t xml:space="preserve"> </w:t>
      </w:r>
      <w:r w:rsidR="003929F7" w:rsidRPr="00205C16">
        <w:rPr>
          <w:rFonts w:ascii="Arial" w:eastAsia="Times New Roman" w:hAnsi="Arial" w:cs="Arial"/>
          <w:color w:val="000000"/>
          <w:sz w:val="20"/>
          <w:szCs w:val="20"/>
          <w:lang w:val="en-US" w:eastAsia="ro-RO"/>
        </w:rPr>
        <w:t>The Court therefore emphasized that the measures referred to in Article 76</w:t>
      </w:r>
      <w:r w:rsidR="003929F7" w:rsidRPr="00205C16">
        <w:rPr>
          <w:rFonts w:ascii="Arial" w:eastAsia="Times New Roman" w:hAnsi="Arial" w:cs="Arial"/>
          <w:color w:val="000000"/>
          <w:sz w:val="20"/>
          <w:szCs w:val="20"/>
          <w:vertAlign w:val="superscript"/>
          <w:lang w:val="en-US" w:eastAsia="ro-RO"/>
        </w:rPr>
        <w:t>1</w:t>
      </w:r>
      <w:r w:rsidR="003929F7" w:rsidRPr="00205C16">
        <w:rPr>
          <w:rFonts w:ascii="Arial" w:eastAsia="Times New Roman" w:hAnsi="Arial" w:cs="Arial"/>
          <w:color w:val="000000"/>
          <w:sz w:val="20"/>
          <w:szCs w:val="20"/>
          <w:lang w:val="en-US" w:eastAsia="ro-RO"/>
        </w:rPr>
        <w:t xml:space="preserve"> para. (1) of the Contravention Code are established according to the nature and evolution of the epidemic disease, the rules of prophylaxis and the methods of treatment of each epidemic disease.</w:t>
      </w:r>
      <w:r w:rsidR="003929F7" w:rsidRPr="00205C16">
        <w:rPr>
          <w:sz w:val="20"/>
          <w:szCs w:val="20"/>
          <w:lang w:val="en-US"/>
        </w:rPr>
        <w:t xml:space="preserve"> </w:t>
      </w:r>
    </w:p>
    <w:p w14:paraId="326D7876" w14:textId="4BB2D83F" w:rsidR="000F4CCE" w:rsidRPr="00205C16" w:rsidRDefault="003929F7" w:rsidP="000F4CCE">
      <w:pPr>
        <w:spacing w:after="120" w:line="240" w:lineRule="auto"/>
        <w:jc w:val="both"/>
        <w:rPr>
          <w:rFonts w:ascii="Arial" w:eastAsia="Times New Roman" w:hAnsi="Arial" w:cs="Arial"/>
          <w:color w:val="000000"/>
          <w:sz w:val="20"/>
          <w:szCs w:val="20"/>
          <w:lang w:val="en-US" w:eastAsia="ro-RO"/>
        </w:rPr>
      </w:pPr>
      <w:r w:rsidRPr="00205C16">
        <w:rPr>
          <w:rFonts w:ascii="Arial" w:eastAsia="Times New Roman" w:hAnsi="Arial" w:cs="Arial"/>
          <w:color w:val="000000"/>
          <w:sz w:val="20"/>
          <w:szCs w:val="20"/>
          <w:lang w:val="en-US" w:eastAsia="ro-RO"/>
        </w:rPr>
        <w:t>The Court also considered that the measures in question, adopted by the competent authorities in the form of</w:t>
      </w:r>
      <w:r w:rsidR="007B5440" w:rsidRPr="00205C16">
        <w:rPr>
          <w:rFonts w:ascii="Arial" w:eastAsia="Times New Roman" w:hAnsi="Arial" w:cs="Arial"/>
          <w:color w:val="000000"/>
          <w:sz w:val="20"/>
          <w:szCs w:val="20"/>
          <w:lang w:val="en-US" w:eastAsia="ro-RO"/>
        </w:rPr>
        <w:t xml:space="preserve"> such </w:t>
      </w:r>
      <w:r w:rsidRPr="00205C16">
        <w:rPr>
          <w:rFonts w:ascii="Arial" w:eastAsia="Times New Roman" w:hAnsi="Arial" w:cs="Arial"/>
          <w:color w:val="000000"/>
          <w:sz w:val="20"/>
          <w:szCs w:val="20"/>
          <w:lang w:val="en-US" w:eastAsia="ro-RO"/>
        </w:rPr>
        <w:t>provisions, decisions and other acts, correspond to the need to guarantee the possibility of establishing and amending the regime imposed by the appearance and evolution of epidemic diseases.</w:t>
      </w:r>
    </w:p>
    <w:p w14:paraId="1A70737C" w14:textId="2E4D3A1A" w:rsidR="003929F7" w:rsidRPr="00205C16" w:rsidRDefault="003929F7" w:rsidP="000F4CCE">
      <w:pPr>
        <w:spacing w:after="120" w:line="240" w:lineRule="auto"/>
        <w:jc w:val="both"/>
        <w:rPr>
          <w:rFonts w:ascii="Arial" w:eastAsia="Times New Roman" w:hAnsi="Arial" w:cs="Arial"/>
          <w:color w:val="000000"/>
          <w:sz w:val="20"/>
          <w:szCs w:val="20"/>
          <w:lang w:val="en-US" w:eastAsia="ro-RO"/>
        </w:rPr>
      </w:pPr>
      <w:r w:rsidRPr="00205C16">
        <w:rPr>
          <w:rFonts w:ascii="Arial" w:eastAsia="Times New Roman" w:hAnsi="Arial" w:cs="Arial"/>
          <w:color w:val="000000"/>
          <w:sz w:val="20"/>
          <w:szCs w:val="20"/>
          <w:lang w:val="en-US" w:eastAsia="ro-RO"/>
        </w:rPr>
        <w:t xml:space="preserve">However, the Court pointed out that, according to the impugned </w:t>
      </w:r>
      <w:r w:rsidR="00D65AD9" w:rsidRPr="00205C16">
        <w:rPr>
          <w:rFonts w:ascii="Arial" w:eastAsia="Times New Roman" w:hAnsi="Arial" w:cs="Arial"/>
          <w:color w:val="000000"/>
          <w:sz w:val="20"/>
          <w:szCs w:val="20"/>
          <w:lang w:val="en-US" w:eastAsia="ro-RO"/>
        </w:rPr>
        <w:t>A</w:t>
      </w:r>
      <w:r w:rsidRPr="00205C16">
        <w:rPr>
          <w:rFonts w:ascii="Arial" w:eastAsia="Times New Roman" w:hAnsi="Arial" w:cs="Arial"/>
          <w:color w:val="000000"/>
          <w:sz w:val="20"/>
          <w:szCs w:val="20"/>
          <w:lang w:val="en-US" w:eastAsia="ro-RO"/>
        </w:rPr>
        <w:t xml:space="preserve">rticle, </w:t>
      </w:r>
      <w:r w:rsidR="00E30326" w:rsidRPr="00205C16">
        <w:rPr>
          <w:rFonts w:ascii="Arial" w:eastAsia="Times New Roman" w:hAnsi="Arial" w:cs="Arial"/>
          <w:color w:val="000000"/>
          <w:sz w:val="20"/>
          <w:szCs w:val="20"/>
          <w:lang w:val="en-US" w:eastAsia="ro-RO"/>
        </w:rPr>
        <w:t>a</w:t>
      </w:r>
      <w:r w:rsidRPr="00205C16">
        <w:rPr>
          <w:rFonts w:ascii="Arial" w:eastAsia="Times New Roman" w:hAnsi="Arial" w:cs="Arial"/>
          <w:color w:val="000000"/>
          <w:sz w:val="20"/>
          <w:szCs w:val="20"/>
          <w:lang w:val="en-US" w:eastAsia="ro-RO"/>
        </w:rPr>
        <w:t xml:space="preserve"> person to be held liable for committing the contravention, the act must </w:t>
      </w:r>
      <w:r w:rsidR="007B5440" w:rsidRPr="00205C16">
        <w:rPr>
          <w:rFonts w:ascii="Arial" w:eastAsia="Times New Roman" w:hAnsi="Arial" w:cs="Arial"/>
          <w:color w:val="000000"/>
          <w:sz w:val="20"/>
          <w:szCs w:val="20"/>
          <w:lang w:val="en-US" w:eastAsia="ro-RO"/>
        </w:rPr>
        <w:t>put</w:t>
      </w:r>
      <w:r w:rsidRPr="00205C16">
        <w:rPr>
          <w:rFonts w:ascii="Arial" w:eastAsia="Times New Roman" w:hAnsi="Arial" w:cs="Arial"/>
          <w:color w:val="000000"/>
          <w:sz w:val="20"/>
          <w:szCs w:val="20"/>
          <w:lang w:val="en-US" w:eastAsia="ro-RO"/>
        </w:rPr>
        <w:t xml:space="preserve"> </w:t>
      </w:r>
      <w:r w:rsidR="007B5440" w:rsidRPr="00205C16">
        <w:rPr>
          <w:rFonts w:ascii="Arial" w:eastAsia="Times New Roman" w:hAnsi="Arial" w:cs="Arial"/>
          <w:color w:val="000000"/>
          <w:sz w:val="20"/>
          <w:szCs w:val="20"/>
          <w:lang w:val="en-US" w:eastAsia="ro-RO"/>
        </w:rPr>
        <w:t>in</w:t>
      </w:r>
      <w:r w:rsidRPr="00205C16">
        <w:rPr>
          <w:rFonts w:ascii="Arial" w:eastAsia="Times New Roman" w:hAnsi="Arial" w:cs="Arial"/>
          <w:color w:val="000000"/>
          <w:sz w:val="20"/>
          <w:szCs w:val="20"/>
          <w:lang w:val="en-US" w:eastAsia="ro-RO"/>
        </w:rPr>
        <w:t xml:space="preserve"> danger t</w:t>
      </w:r>
      <w:r w:rsidR="007B5440" w:rsidRPr="00205C16">
        <w:rPr>
          <w:rFonts w:ascii="Arial" w:eastAsia="Times New Roman" w:hAnsi="Arial" w:cs="Arial"/>
          <w:color w:val="000000"/>
          <w:sz w:val="20"/>
          <w:szCs w:val="20"/>
          <w:lang w:val="en-US" w:eastAsia="ro-RO"/>
        </w:rPr>
        <w:t>he</w:t>
      </w:r>
      <w:r w:rsidRPr="00205C16">
        <w:rPr>
          <w:rFonts w:ascii="Arial" w:eastAsia="Times New Roman" w:hAnsi="Arial" w:cs="Arial"/>
          <w:color w:val="000000"/>
          <w:sz w:val="20"/>
          <w:szCs w:val="20"/>
          <w:lang w:val="en-US" w:eastAsia="ro-RO"/>
        </w:rPr>
        <w:t xml:space="preserve"> public health through the non-compliance with measures for the prophylaxis, prevention and/or control of epidemic diseases.</w:t>
      </w:r>
    </w:p>
    <w:p w14:paraId="54F787DC" w14:textId="693A023B" w:rsidR="007B5440" w:rsidRPr="00205C16" w:rsidRDefault="007B5440" w:rsidP="000F4CCE">
      <w:pPr>
        <w:spacing w:after="120" w:line="240" w:lineRule="auto"/>
        <w:jc w:val="both"/>
        <w:rPr>
          <w:rFonts w:ascii="Arial" w:eastAsia="Times New Roman" w:hAnsi="Arial" w:cs="Arial"/>
          <w:color w:val="000000"/>
          <w:sz w:val="20"/>
          <w:szCs w:val="20"/>
          <w:lang w:val="en-US" w:eastAsia="ro-RO"/>
        </w:rPr>
      </w:pPr>
      <w:r w:rsidRPr="00205C16">
        <w:rPr>
          <w:rFonts w:ascii="Arial" w:eastAsia="Times New Roman" w:hAnsi="Arial" w:cs="Arial"/>
          <w:color w:val="000000"/>
          <w:sz w:val="20"/>
          <w:szCs w:val="20"/>
          <w:lang w:val="en-US" w:eastAsia="ro-RO"/>
        </w:rPr>
        <w:t xml:space="preserve">Therefore, the Court stressed that the contested provisions are accessible and foreseeable, from the perspective of the </w:t>
      </w:r>
      <w:r w:rsidR="00E30326" w:rsidRPr="00205C16">
        <w:rPr>
          <w:rFonts w:ascii="Arial" w:eastAsia="Times New Roman" w:hAnsi="Arial" w:cs="Arial"/>
          <w:color w:val="000000"/>
          <w:sz w:val="20"/>
          <w:szCs w:val="20"/>
          <w:lang w:val="en-US" w:eastAsia="ro-RO"/>
        </w:rPr>
        <w:t xml:space="preserve">lawfulness of the </w:t>
      </w:r>
      <w:r w:rsidRPr="00205C16">
        <w:rPr>
          <w:rFonts w:ascii="Arial" w:eastAsia="Times New Roman" w:hAnsi="Arial" w:cs="Arial"/>
          <w:color w:val="000000"/>
          <w:sz w:val="20"/>
          <w:szCs w:val="20"/>
          <w:lang w:val="en-US" w:eastAsia="ro-RO"/>
        </w:rPr>
        <w:t>substantial criminal</w:t>
      </w:r>
      <w:r w:rsidR="00E30326" w:rsidRPr="00205C16">
        <w:rPr>
          <w:rFonts w:ascii="Arial" w:eastAsia="Times New Roman" w:hAnsi="Arial" w:cs="Arial"/>
          <w:color w:val="000000"/>
          <w:sz w:val="20"/>
          <w:szCs w:val="20"/>
          <w:lang w:val="en-US" w:eastAsia="ro-RO"/>
        </w:rPr>
        <w:t xml:space="preserve"> law</w:t>
      </w:r>
      <w:r w:rsidRPr="00205C16">
        <w:rPr>
          <w:rFonts w:ascii="Arial" w:eastAsia="Times New Roman" w:hAnsi="Arial" w:cs="Arial"/>
          <w:color w:val="000000"/>
          <w:sz w:val="20"/>
          <w:szCs w:val="20"/>
          <w:lang w:val="en-US" w:eastAsia="ro-RO"/>
        </w:rPr>
        <w:t xml:space="preserve"> (</w:t>
      </w:r>
      <w:proofErr w:type="spellStart"/>
      <w:r w:rsidRPr="00205C16">
        <w:rPr>
          <w:rFonts w:ascii="Arial" w:eastAsia="Times New Roman" w:hAnsi="Arial" w:cs="Arial"/>
          <w:i/>
          <w:iCs/>
          <w:color w:val="000000"/>
          <w:sz w:val="20"/>
          <w:szCs w:val="20"/>
          <w:lang w:val="en-US" w:eastAsia="ro-RO"/>
        </w:rPr>
        <w:t>nullum</w:t>
      </w:r>
      <w:proofErr w:type="spellEnd"/>
      <w:r w:rsidRPr="00205C16">
        <w:rPr>
          <w:rFonts w:ascii="Arial" w:eastAsia="Times New Roman" w:hAnsi="Arial" w:cs="Arial"/>
          <w:i/>
          <w:iCs/>
          <w:color w:val="000000"/>
          <w:sz w:val="20"/>
          <w:szCs w:val="20"/>
          <w:lang w:val="en-US" w:eastAsia="ro-RO"/>
        </w:rPr>
        <w:t xml:space="preserve"> </w:t>
      </w:r>
      <w:proofErr w:type="spellStart"/>
      <w:r w:rsidRPr="00205C16">
        <w:rPr>
          <w:rFonts w:ascii="Arial" w:eastAsia="Times New Roman" w:hAnsi="Arial" w:cs="Arial"/>
          <w:i/>
          <w:iCs/>
          <w:color w:val="000000"/>
          <w:sz w:val="20"/>
          <w:szCs w:val="20"/>
          <w:lang w:val="en-US" w:eastAsia="ro-RO"/>
        </w:rPr>
        <w:t>crimen</w:t>
      </w:r>
      <w:proofErr w:type="spellEnd"/>
      <w:r w:rsidRPr="00205C16">
        <w:rPr>
          <w:rFonts w:ascii="Arial" w:eastAsia="Times New Roman" w:hAnsi="Arial" w:cs="Arial"/>
          <w:i/>
          <w:iCs/>
          <w:color w:val="000000"/>
          <w:sz w:val="20"/>
          <w:szCs w:val="20"/>
          <w:lang w:val="en-US" w:eastAsia="ro-RO"/>
        </w:rPr>
        <w:t xml:space="preserve">, </w:t>
      </w:r>
      <w:proofErr w:type="spellStart"/>
      <w:r w:rsidRPr="00205C16">
        <w:rPr>
          <w:rFonts w:ascii="Arial" w:eastAsia="Times New Roman" w:hAnsi="Arial" w:cs="Arial"/>
          <w:i/>
          <w:iCs/>
          <w:color w:val="000000"/>
          <w:sz w:val="20"/>
          <w:szCs w:val="20"/>
          <w:lang w:val="en-US" w:eastAsia="ro-RO"/>
        </w:rPr>
        <w:t>nulla</w:t>
      </w:r>
      <w:proofErr w:type="spellEnd"/>
      <w:r w:rsidRPr="00205C16">
        <w:rPr>
          <w:rFonts w:ascii="Arial" w:eastAsia="Times New Roman" w:hAnsi="Arial" w:cs="Arial"/>
          <w:i/>
          <w:iCs/>
          <w:color w:val="000000"/>
          <w:sz w:val="20"/>
          <w:szCs w:val="20"/>
          <w:lang w:val="en-US" w:eastAsia="ro-RO"/>
        </w:rPr>
        <w:t xml:space="preserve"> </w:t>
      </w:r>
      <w:proofErr w:type="spellStart"/>
      <w:r w:rsidRPr="00205C16">
        <w:rPr>
          <w:rFonts w:ascii="Arial" w:eastAsia="Times New Roman" w:hAnsi="Arial" w:cs="Arial"/>
          <w:i/>
          <w:iCs/>
          <w:color w:val="000000"/>
          <w:sz w:val="20"/>
          <w:szCs w:val="20"/>
          <w:lang w:val="en-US" w:eastAsia="ro-RO"/>
        </w:rPr>
        <w:t>poena</w:t>
      </w:r>
      <w:proofErr w:type="spellEnd"/>
      <w:r w:rsidRPr="00205C16">
        <w:rPr>
          <w:rFonts w:ascii="Arial" w:eastAsia="Times New Roman" w:hAnsi="Arial" w:cs="Arial"/>
          <w:i/>
          <w:iCs/>
          <w:color w:val="000000"/>
          <w:sz w:val="20"/>
          <w:szCs w:val="20"/>
          <w:lang w:val="en-US" w:eastAsia="ro-RO"/>
        </w:rPr>
        <w:t xml:space="preserve"> sine </w:t>
      </w:r>
      <w:proofErr w:type="spellStart"/>
      <w:r w:rsidRPr="00205C16">
        <w:rPr>
          <w:rFonts w:ascii="Arial" w:eastAsia="Times New Roman" w:hAnsi="Arial" w:cs="Arial"/>
          <w:i/>
          <w:iCs/>
          <w:color w:val="000000"/>
          <w:sz w:val="20"/>
          <w:szCs w:val="20"/>
          <w:lang w:val="en-US" w:eastAsia="ro-RO"/>
        </w:rPr>
        <w:t>lege</w:t>
      </w:r>
      <w:proofErr w:type="spellEnd"/>
      <w:r w:rsidRPr="00205C16">
        <w:rPr>
          <w:rFonts w:ascii="Arial" w:eastAsia="Times New Roman" w:hAnsi="Arial" w:cs="Arial"/>
          <w:color w:val="000000"/>
          <w:sz w:val="20"/>
          <w:szCs w:val="20"/>
          <w:lang w:val="en-US" w:eastAsia="ro-RO"/>
        </w:rPr>
        <w:t>), guaranteed by Article 22 of the Constitution, in conjunction with Articles 1 para. (3) and 23 para.</w:t>
      </w:r>
      <w:r w:rsidR="00500404" w:rsidRPr="00205C16">
        <w:rPr>
          <w:rFonts w:ascii="Arial" w:eastAsia="Times New Roman" w:hAnsi="Arial" w:cs="Arial"/>
          <w:color w:val="000000"/>
          <w:sz w:val="20"/>
          <w:szCs w:val="20"/>
          <w:lang w:val="en-US" w:eastAsia="ro-RO"/>
        </w:rPr>
        <w:t xml:space="preserve"> </w:t>
      </w:r>
      <w:r w:rsidRPr="00205C16">
        <w:rPr>
          <w:rFonts w:ascii="Arial" w:eastAsia="Times New Roman" w:hAnsi="Arial" w:cs="Arial"/>
          <w:color w:val="000000"/>
          <w:sz w:val="20"/>
          <w:szCs w:val="20"/>
          <w:lang w:val="en-US" w:eastAsia="ro-RO"/>
        </w:rPr>
        <w:t>(2) of the Constitution.</w:t>
      </w:r>
    </w:p>
    <w:p w14:paraId="5713BBAA" w14:textId="554617D7" w:rsidR="007B5440" w:rsidRPr="00205C16" w:rsidRDefault="007B5440" w:rsidP="007B5440">
      <w:pPr>
        <w:spacing w:after="120" w:line="240" w:lineRule="auto"/>
        <w:jc w:val="both"/>
        <w:rPr>
          <w:rFonts w:ascii="Arial" w:eastAsia="Times New Roman" w:hAnsi="Arial" w:cs="Arial"/>
          <w:color w:val="000000"/>
          <w:sz w:val="20"/>
          <w:szCs w:val="20"/>
          <w:lang w:val="en-US" w:eastAsia="ro-RO"/>
        </w:rPr>
      </w:pPr>
      <w:r w:rsidRPr="00205C16">
        <w:rPr>
          <w:rFonts w:ascii="Arial" w:eastAsia="Times New Roman" w:hAnsi="Arial" w:cs="Arial"/>
          <w:color w:val="000000"/>
          <w:sz w:val="20"/>
          <w:szCs w:val="20"/>
          <w:lang w:val="en-US" w:eastAsia="ro-RO"/>
        </w:rPr>
        <w:t xml:space="preserve">b) On the compliance with the principle of individualization of the </w:t>
      </w:r>
      <w:r w:rsidR="00E30326" w:rsidRPr="00205C16">
        <w:rPr>
          <w:rFonts w:ascii="Arial" w:eastAsia="Times New Roman" w:hAnsi="Arial" w:cs="Arial"/>
          <w:color w:val="000000"/>
          <w:sz w:val="20"/>
          <w:szCs w:val="20"/>
          <w:lang w:val="en-US" w:eastAsia="ro-RO"/>
        </w:rPr>
        <w:t>penalty</w:t>
      </w:r>
      <w:r w:rsidRPr="00205C16">
        <w:rPr>
          <w:rFonts w:ascii="Arial" w:eastAsia="Times New Roman" w:hAnsi="Arial" w:cs="Arial"/>
          <w:color w:val="000000"/>
          <w:sz w:val="20"/>
          <w:szCs w:val="20"/>
          <w:lang w:val="en-US" w:eastAsia="ro-RO"/>
        </w:rPr>
        <w:t>.</w:t>
      </w:r>
    </w:p>
    <w:p w14:paraId="1D158217" w14:textId="63BACBD0" w:rsidR="007B5440" w:rsidRPr="00205C16" w:rsidRDefault="007B5440" w:rsidP="007B5440">
      <w:pPr>
        <w:spacing w:after="120" w:line="240" w:lineRule="auto"/>
        <w:jc w:val="both"/>
        <w:rPr>
          <w:rFonts w:ascii="Arial" w:eastAsia="Times New Roman" w:hAnsi="Arial" w:cs="Arial"/>
          <w:color w:val="000000"/>
          <w:sz w:val="20"/>
          <w:szCs w:val="20"/>
          <w:lang w:val="en-US" w:eastAsia="ro-RO"/>
        </w:rPr>
      </w:pPr>
      <w:r w:rsidRPr="00205C16">
        <w:rPr>
          <w:rFonts w:ascii="Arial" w:eastAsia="Times New Roman" w:hAnsi="Arial" w:cs="Arial"/>
          <w:color w:val="000000"/>
          <w:sz w:val="20"/>
          <w:szCs w:val="20"/>
          <w:lang w:val="en-US" w:eastAsia="ro-RO"/>
        </w:rPr>
        <w:lastRenderedPageBreak/>
        <w:t xml:space="preserve">The Court held that the </w:t>
      </w:r>
      <w:r w:rsidR="00E51E9B" w:rsidRPr="00205C16">
        <w:rPr>
          <w:rFonts w:ascii="Arial" w:eastAsia="Times New Roman" w:hAnsi="Arial" w:cs="Arial"/>
          <w:color w:val="000000"/>
          <w:sz w:val="20"/>
          <w:szCs w:val="20"/>
          <w:lang w:val="en-US" w:eastAsia="ro-RO"/>
        </w:rPr>
        <w:t>Parliament</w:t>
      </w:r>
      <w:r w:rsidRPr="00205C16">
        <w:rPr>
          <w:rFonts w:ascii="Arial" w:eastAsia="Times New Roman" w:hAnsi="Arial" w:cs="Arial"/>
          <w:color w:val="000000"/>
          <w:sz w:val="20"/>
          <w:szCs w:val="20"/>
          <w:lang w:val="en-US" w:eastAsia="ro-RO"/>
        </w:rPr>
        <w:t xml:space="preserve"> cannot regulate a </w:t>
      </w:r>
      <w:r w:rsidR="00E30326" w:rsidRPr="00205C16">
        <w:rPr>
          <w:rFonts w:ascii="Arial" w:eastAsia="Times New Roman" w:hAnsi="Arial" w:cs="Arial"/>
          <w:color w:val="000000"/>
          <w:sz w:val="20"/>
          <w:szCs w:val="20"/>
          <w:lang w:val="en-US" w:eastAsia="ro-RO"/>
        </w:rPr>
        <w:t>penalty</w:t>
      </w:r>
      <w:r w:rsidRPr="00205C16">
        <w:rPr>
          <w:rFonts w:ascii="Arial" w:eastAsia="Times New Roman" w:hAnsi="Arial" w:cs="Arial"/>
          <w:color w:val="000000"/>
          <w:sz w:val="20"/>
          <w:szCs w:val="20"/>
          <w:lang w:val="en-US" w:eastAsia="ro-RO"/>
        </w:rPr>
        <w:t xml:space="preserve"> in a way to deprive the court of the possibility of individualizing it effectively and reasonably.</w:t>
      </w:r>
      <w:r w:rsidR="00E51E9B" w:rsidRPr="00205C16">
        <w:rPr>
          <w:rFonts w:ascii="Arial" w:eastAsia="Times New Roman" w:hAnsi="Arial" w:cs="Arial"/>
          <w:color w:val="000000"/>
          <w:sz w:val="20"/>
          <w:szCs w:val="20"/>
          <w:lang w:val="en-US" w:eastAsia="ro-RO"/>
        </w:rPr>
        <w:t xml:space="preserve"> By limiting the role of the court</w:t>
      </w:r>
      <w:r w:rsidR="00D65AD9" w:rsidRPr="00205C16">
        <w:rPr>
          <w:rFonts w:ascii="Arial" w:eastAsia="Times New Roman" w:hAnsi="Arial" w:cs="Arial"/>
          <w:color w:val="000000"/>
          <w:sz w:val="20"/>
          <w:szCs w:val="20"/>
          <w:lang w:val="en-US" w:eastAsia="ro-RO"/>
        </w:rPr>
        <w:t>s</w:t>
      </w:r>
      <w:r w:rsidR="00E51E9B" w:rsidRPr="00205C16">
        <w:rPr>
          <w:rFonts w:ascii="Arial" w:eastAsia="Times New Roman" w:hAnsi="Arial" w:cs="Arial"/>
          <w:color w:val="000000"/>
          <w:sz w:val="20"/>
          <w:szCs w:val="20"/>
          <w:lang w:val="en-US" w:eastAsia="ro-RO"/>
        </w:rPr>
        <w:t>, it lacks the guarantees of the right to a fair trial, guaranteed by Articles 20 of the Constitution and 6 of the European Convention.</w:t>
      </w:r>
    </w:p>
    <w:p w14:paraId="0A1FD003" w14:textId="011EFD2E" w:rsidR="00D32428" w:rsidRPr="00205C16" w:rsidRDefault="00E51E9B" w:rsidP="000F4CCE">
      <w:pPr>
        <w:spacing w:after="120" w:line="240" w:lineRule="auto"/>
        <w:jc w:val="both"/>
        <w:rPr>
          <w:rFonts w:ascii="Arial" w:eastAsia="Times New Roman" w:hAnsi="Arial" w:cs="Arial"/>
          <w:color w:val="000000"/>
          <w:sz w:val="20"/>
          <w:szCs w:val="20"/>
          <w:lang w:val="en-US" w:eastAsia="ro-RO"/>
        </w:rPr>
      </w:pPr>
      <w:r w:rsidRPr="00205C16">
        <w:rPr>
          <w:rFonts w:ascii="Arial" w:eastAsia="Times New Roman" w:hAnsi="Arial" w:cs="Arial"/>
          <w:color w:val="000000"/>
          <w:sz w:val="20"/>
          <w:szCs w:val="20"/>
          <w:lang w:val="en-US" w:eastAsia="ro-RO"/>
        </w:rPr>
        <w:t xml:space="preserve">In this respect, the Court has ruled that not only a fixed </w:t>
      </w:r>
      <w:r w:rsidR="00E30326" w:rsidRPr="00205C16">
        <w:rPr>
          <w:rFonts w:ascii="Arial" w:eastAsia="Times New Roman" w:hAnsi="Arial" w:cs="Arial"/>
          <w:color w:val="000000"/>
          <w:sz w:val="20"/>
          <w:szCs w:val="20"/>
          <w:lang w:val="en-US" w:eastAsia="ro-RO"/>
        </w:rPr>
        <w:t>penalty</w:t>
      </w:r>
      <w:r w:rsidRPr="00205C16">
        <w:rPr>
          <w:rFonts w:ascii="Arial" w:eastAsia="Times New Roman" w:hAnsi="Arial" w:cs="Arial"/>
          <w:color w:val="000000"/>
          <w:sz w:val="20"/>
          <w:szCs w:val="20"/>
          <w:lang w:val="en-US" w:eastAsia="ro-RO"/>
        </w:rPr>
        <w:t xml:space="preserve"> set by the legislator, but also a relatively small difference between the minimum and</w:t>
      </w:r>
      <w:r w:rsidR="00D65AD9" w:rsidRPr="00205C16">
        <w:rPr>
          <w:rFonts w:ascii="Arial" w:eastAsia="Times New Roman" w:hAnsi="Arial" w:cs="Arial"/>
          <w:color w:val="000000"/>
          <w:sz w:val="20"/>
          <w:szCs w:val="20"/>
          <w:lang w:val="en-US" w:eastAsia="ro-RO"/>
        </w:rPr>
        <w:t xml:space="preserve"> the</w:t>
      </w:r>
      <w:r w:rsidRPr="00205C16">
        <w:rPr>
          <w:rFonts w:ascii="Arial" w:eastAsia="Times New Roman" w:hAnsi="Arial" w:cs="Arial"/>
          <w:color w:val="000000"/>
          <w:sz w:val="20"/>
          <w:szCs w:val="20"/>
          <w:lang w:val="en-US" w:eastAsia="ro-RO"/>
        </w:rPr>
        <w:t xml:space="preserve"> maximum limit of the </w:t>
      </w:r>
      <w:r w:rsidR="00E30326" w:rsidRPr="00205C16">
        <w:rPr>
          <w:rFonts w:ascii="Arial" w:eastAsia="Times New Roman" w:hAnsi="Arial" w:cs="Arial"/>
          <w:color w:val="000000"/>
          <w:sz w:val="20"/>
          <w:szCs w:val="20"/>
          <w:lang w:val="en-US" w:eastAsia="ro-RO"/>
        </w:rPr>
        <w:t>penalty</w:t>
      </w:r>
      <w:r w:rsidRPr="00205C16">
        <w:rPr>
          <w:rFonts w:ascii="Arial" w:eastAsia="Times New Roman" w:hAnsi="Arial" w:cs="Arial"/>
          <w:color w:val="000000"/>
          <w:sz w:val="20"/>
          <w:szCs w:val="20"/>
          <w:lang w:val="en-US" w:eastAsia="ro-RO"/>
        </w:rPr>
        <w:t xml:space="preserve">, depending on the harmful act and the multitude of factual </w:t>
      </w:r>
      <w:r w:rsidR="00D32428" w:rsidRPr="00205C16">
        <w:rPr>
          <w:rFonts w:ascii="Arial" w:eastAsia="Times New Roman" w:hAnsi="Arial" w:cs="Arial"/>
          <w:color w:val="000000"/>
          <w:sz w:val="20"/>
          <w:szCs w:val="20"/>
          <w:lang w:val="en-US" w:eastAsia="ro-RO"/>
        </w:rPr>
        <w:t>means</w:t>
      </w:r>
      <w:r w:rsidRPr="00205C16">
        <w:rPr>
          <w:rFonts w:ascii="Arial" w:eastAsia="Times New Roman" w:hAnsi="Arial" w:cs="Arial"/>
          <w:color w:val="000000"/>
          <w:sz w:val="20"/>
          <w:szCs w:val="20"/>
          <w:lang w:val="en-US" w:eastAsia="ro-RO"/>
        </w:rPr>
        <w:t xml:space="preserve"> of committing it</w:t>
      </w:r>
      <w:r w:rsidRPr="00205C16">
        <w:rPr>
          <w:sz w:val="20"/>
          <w:szCs w:val="20"/>
          <w:lang w:val="en-US"/>
        </w:rPr>
        <w:t xml:space="preserve">, </w:t>
      </w:r>
      <w:r w:rsidRPr="00205C16">
        <w:rPr>
          <w:rFonts w:ascii="Arial" w:eastAsia="Times New Roman" w:hAnsi="Arial" w:cs="Arial"/>
          <w:color w:val="000000"/>
          <w:sz w:val="20"/>
          <w:szCs w:val="20"/>
          <w:lang w:val="en-US" w:eastAsia="ro-RO"/>
        </w:rPr>
        <w:t>are likely to affect the right to a fair trial, by restricting the jurisdiction of the court</w:t>
      </w:r>
      <w:r w:rsidR="00D65AD9" w:rsidRPr="00205C16">
        <w:rPr>
          <w:rFonts w:ascii="Arial" w:eastAsia="Times New Roman" w:hAnsi="Arial" w:cs="Arial"/>
          <w:color w:val="000000"/>
          <w:sz w:val="20"/>
          <w:szCs w:val="20"/>
          <w:lang w:val="en-US" w:eastAsia="ro-RO"/>
        </w:rPr>
        <w:t>s</w:t>
      </w:r>
      <w:r w:rsidRPr="00205C16">
        <w:rPr>
          <w:rFonts w:ascii="Arial" w:eastAsia="Times New Roman" w:hAnsi="Arial" w:cs="Arial"/>
          <w:color w:val="000000"/>
          <w:sz w:val="20"/>
          <w:szCs w:val="20"/>
          <w:lang w:val="en-US" w:eastAsia="ro-RO"/>
        </w:rPr>
        <w:t xml:space="preserve"> to exercise its full jurisdiction over the individualization and opportunity of the </w:t>
      </w:r>
      <w:r w:rsidR="00E30326" w:rsidRPr="00205C16">
        <w:rPr>
          <w:rFonts w:ascii="Arial" w:eastAsia="Times New Roman" w:hAnsi="Arial" w:cs="Arial"/>
          <w:color w:val="000000"/>
          <w:sz w:val="20"/>
          <w:szCs w:val="20"/>
          <w:lang w:val="en-US" w:eastAsia="ro-RO"/>
        </w:rPr>
        <w:t>penalty</w:t>
      </w:r>
      <w:r w:rsidRPr="00205C16">
        <w:rPr>
          <w:rFonts w:ascii="Arial" w:eastAsia="Times New Roman" w:hAnsi="Arial" w:cs="Arial"/>
          <w:color w:val="000000"/>
          <w:sz w:val="20"/>
          <w:szCs w:val="20"/>
          <w:lang w:val="en-US" w:eastAsia="ro-RO"/>
        </w:rPr>
        <w:t xml:space="preserve">. Therefore, the Court stressed out the a </w:t>
      </w:r>
      <w:r w:rsidR="00E95E70" w:rsidRPr="00205C16">
        <w:rPr>
          <w:rFonts w:ascii="Arial" w:eastAsia="Times New Roman" w:hAnsi="Arial" w:cs="Arial"/>
          <w:color w:val="000000"/>
          <w:sz w:val="20"/>
          <w:szCs w:val="20"/>
          <w:lang w:val="en-US" w:eastAsia="ro-RO"/>
        </w:rPr>
        <w:t>relatively</w:t>
      </w:r>
      <w:r w:rsidRPr="00205C16">
        <w:rPr>
          <w:rFonts w:ascii="Arial" w:eastAsia="Times New Roman" w:hAnsi="Arial" w:cs="Arial"/>
          <w:color w:val="000000"/>
          <w:sz w:val="20"/>
          <w:szCs w:val="20"/>
          <w:lang w:val="en-US" w:eastAsia="ro-RO"/>
        </w:rPr>
        <w:t xml:space="preserve"> small difference between the minimum</w:t>
      </w:r>
      <w:r w:rsidR="00A877F9" w:rsidRPr="00205C16">
        <w:rPr>
          <w:rFonts w:ascii="Arial" w:eastAsia="Times New Roman" w:hAnsi="Arial" w:cs="Arial"/>
          <w:color w:val="000000"/>
          <w:sz w:val="20"/>
          <w:szCs w:val="20"/>
          <w:lang w:val="en-US" w:eastAsia="ro-RO"/>
        </w:rPr>
        <w:t xml:space="preserve"> of 450 </w:t>
      </w:r>
      <w:r w:rsidR="00E30326" w:rsidRPr="00205C16">
        <w:rPr>
          <w:rFonts w:ascii="Arial" w:eastAsia="Times New Roman" w:hAnsi="Arial" w:cs="Arial"/>
          <w:color w:val="000000"/>
          <w:sz w:val="20"/>
          <w:szCs w:val="20"/>
          <w:lang w:val="en-US" w:eastAsia="ro-RO"/>
        </w:rPr>
        <w:t xml:space="preserve">conventional </w:t>
      </w:r>
      <w:r w:rsidR="00A877F9" w:rsidRPr="00205C16">
        <w:rPr>
          <w:rFonts w:ascii="Arial" w:eastAsia="Times New Roman" w:hAnsi="Arial" w:cs="Arial"/>
          <w:color w:val="000000"/>
          <w:sz w:val="20"/>
          <w:szCs w:val="20"/>
          <w:lang w:val="en-US" w:eastAsia="ro-RO"/>
        </w:rPr>
        <w:t>units</w:t>
      </w:r>
      <w:r w:rsidRPr="00205C16">
        <w:rPr>
          <w:rFonts w:ascii="Arial" w:eastAsia="Times New Roman" w:hAnsi="Arial" w:cs="Arial"/>
          <w:color w:val="000000"/>
          <w:sz w:val="20"/>
          <w:szCs w:val="20"/>
          <w:lang w:val="en-US" w:eastAsia="ro-RO"/>
        </w:rPr>
        <w:t xml:space="preserve"> and </w:t>
      </w:r>
      <w:r w:rsidR="00A877F9" w:rsidRPr="00205C16">
        <w:rPr>
          <w:rFonts w:ascii="Arial" w:eastAsia="Times New Roman" w:hAnsi="Arial" w:cs="Arial"/>
          <w:color w:val="000000"/>
          <w:sz w:val="20"/>
          <w:szCs w:val="20"/>
          <w:lang w:val="en-US" w:eastAsia="ro-RO"/>
        </w:rPr>
        <w:t xml:space="preserve">the </w:t>
      </w:r>
      <w:r w:rsidRPr="00205C16">
        <w:rPr>
          <w:rFonts w:ascii="Arial" w:eastAsia="Times New Roman" w:hAnsi="Arial" w:cs="Arial"/>
          <w:color w:val="000000"/>
          <w:sz w:val="20"/>
          <w:szCs w:val="20"/>
          <w:lang w:val="en-US" w:eastAsia="ro-RO"/>
        </w:rPr>
        <w:t>maximum</w:t>
      </w:r>
      <w:r w:rsidR="00A877F9" w:rsidRPr="00205C16">
        <w:rPr>
          <w:rFonts w:ascii="Arial" w:eastAsia="Times New Roman" w:hAnsi="Arial" w:cs="Arial"/>
          <w:color w:val="000000"/>
          <w:sz w:val="20"/>
          <w:szCs w:val="20"/>
          <w:lang w:val="en-US" w:eastAsia="ro-RO"/>
        </w:rPr>
        <w:t xml:space="preserve"> of 500</w:t>
      </w:r>
      <w:r w:rsidR="00E30326" w:rsidRPr="00205C16">
        <w:rPr>
          <w:rFonts w:ascii="Arial" w:eastAsia="Times New Roman" w:hAnsi="Arial" w:cs="Arial"/>
          <w:color w:val="000000"/>
          <w:sz w:val="20"/>
          <w:szCs w:val="20"/>
          <w:lang w:val="en-US" w:eastAsia="ro-RO"/>
        </w:rPr>
        <w:t xml:space="preserve"> conventional</w:t>
      </w:r>
      <w:r w:rsidR="00A877F9" w:rsidRPr="00205C16">
        <w:rPr>
          <w:rFonts w:ascii="Arial" w:eastAsia="Times New Roman" w:hAnsi="Arial" w:cs="Arial"/>
          <w:color w:val="000000"/>
          <w:sz w:val="20"/>
          <w:szCs w:val="20"/>
          <w:lang w:val="en-US" w:eastAsia="ro-RO"/>
        </w:rPr>
        <w:t xml:space="preserve"> units</w:t>
      </w:r>
      <w:r w:rsidRPr="00205C16">
        <w:rPr>
          <w:rFonts w:ascii="Arial" w:eastAsia="Times New Roman" w:hAnsi="Arial" w:cs="Arial"/>
          <w:color w:val="000000"/>
          <w:sz w:val="20"/>
          <w:szCs w:val="20"/>
          <w:lang w:val="en-US" w:eastAsia="ro-RO"/>
        </w:rPr>
        <w:t xml:space="preserve"> of a </w:t>
      </w:r>
      <w:r w:rsidR="00E30326" w:rsidRPr="00205C16">
        <w:rPr>
          <w:rFonts w:ascii="Arial" w:eastAsia="Times New Roman" w:hAnsi="Arial" w:cs="Arial"/>
          <w:color w:val="000000"/>
          <w:sz w:val="20"/>
          <w:szCs w:val="20"/>
          <w:lang w:val="en-US" w:eastAsia="ro-RO"/>
        </w:rPr>
        <w:t>penalty</w:t>
      </w:r>
      <w:r w:rsidRPr="00205C16">
        <w:rPr>
          <w:rFonts w:ascii="Arial" w:eastAsia="Times New Roman" w:hAnsi="Arial" w:cs="Arial"/>
          <w:color w:val="000000"/>
          <w:sz w:val="20"/>
          <w:szCs w:val="20"/>
          <w:lang w:val="en-US" w:eastAsia="ro-RO"/>
        </w:rPr>
        <w:t xml:space="preserve"> limit</w:t>
      </w:r>
      <w:r w:rsidR="00E95E70" w:rsidRPr="00205C16">
        <w:rPr>
          <w:rFonts w:ascii="Arial" w:eastAsia="Times New Roman" w:hAnsi="Arial" w:cs="Arial"/>
          <w:color w:val="000000"/>
          <w:sz w:val="20"/>
          <w:szCs w:val="20"/>
          <w:lang w:val="en-US" w:eastAsia="ro-RO"/>
        </w:rPr>
        <w:t>s</w:t>
      </w:r>
      <w:r w:rsidRPr="00205C16">
        <w:rPr>
          <w:rFonts w:ascii="Arial" w:eastAsia="Times New Roman" w:hAnsi="Arial" w:cs="Arial"/>
          <w:color w:val="000000"/>
          <w:sz w:val="20"/>
          <w:szCs w:val="20"/>
          <w:lang w:val="en-US" w:eastAsia="ro-RO"/>
        </w:rPr>
        <w:t xml:space="preserve"> does not give the court</w:t>
      </w:r>
      <w:r w:rsidR="00D65AD9" w:rsidRPr="00205C16">
        <w:rPr>
          <w:rFonts w:ascii="Arial" w:eastAsia="Times New Roman" w:hAnsi="Arial" w:cs="Arial"/>
          <w:color w:val="000000"/>
          <w:sz w:val="20"/>
          <w:szCs w:val="20"/>
          <w:lang w:val="en-US" w:eastAsia="ro-RO"/>
        </w:rPr>
        <w:t>s</w:t>
      </w:r>
      <w:r w:rsidRPr="00205C16">
        <w:rPr>
          <w:rFonts w:ascii="Arial" w:eastAsia="Times New Roman" w:hAnsi="Arial" w:cs="Arial"/>
          <w:color w:val="000000"/>
          <w:sz w:val="20"/>
          <w:szCs w:val="20"/>
          <w:lang w:val="en-US" w:eastAsia="ro-RO"/>
        </w:rPr>
        <w:t xml:space="preserve"> the opportunity to assess the proportionality of the </w:t>
      </w:r>
      <w:r w:rsidR="00E30326" w:rsidRPr="00205C16">
        <w:rPr>
          <w:rFonts w:ascii="Arial" w:eastAsia="Times New Roman" w:hAnsi="Arial" w:cs="Arial"/>
          <w:color w:val="000000"/>
          <w:sz w:val="20"/>
          <w:szCs w:val="20"/>
          <w:lang w:val="en-US" w:eastAsia="ro-RO"/>
        </w:rPr>
        <w:t>penalty</w:t>
      </w:r>
      <w:r w:rsidRPr="00205C16">
        <w:rPr>
          <w:rFonts w:ascii="Arial" w:eastAsia="Times New Roman" w:hAnsi="Arial" w:cs="Arial"/>
          <w:color w:val="000000"/>
          <w:sz w:val="20"/>
          <w:szCs w:val="20"/>
          <w:lang w:val="en-US" w:eastAsia="ro-RO"/>
        </w:rPr>
        <w:t xml:space="preserve"> applied in relation to the </w:t>
      </w:r>
      <w:r w:rsidR="00E95E70" w:rsidRPr="00205C16">
        <w:rPr>
          <w:rFonts w:ascii="Arial" w:eastAsia="Times New Roman" w:hAnsi="Arial" w:cs="Arial"/>
          <w:color w:val="000000"/>
          <w:sz w:val="20"/>
          <w:szCs w:val="20"/>
          <w:lang w:val="en-US" w:eastAsia="ro-RO"/>
        </w:rPr>
        <w:t>offence</w:t>
      </w:r>
      <w:r w:rsidRPr="00205C16">
        <w:rPr>
          <w:rFonts w:ascii="Arial" w:eastAsia="Times New Roman" w:hAnsi="Arial" w:cs="Arial"/>
          <w:color w:val="000000"/>
          <w:sz w:val="20"/>
          <w:szCs w:val="20"/>
          <w:lang w:val="en-US" w:eastAsia="ro-RO"/>
        </w:rPr>
        <w:t xml:space="preserve"> and the circumstances of the case, in order to ensure a fair balance between the </w:t>
      </w:r>
      <w:r w:rsidR="00D32428" w:rsidRPr="00205C16">
        <w:rPr>
          <w:rFonts w:ascii="Arial" w:eastAsia="Times New Roman" w:hAnsi="Arial" w:cs="Arial"/>
          <w:color w:val="000000"/>
          <w:sz w:val="20"/>
          <w:szCs w:val="20"/>
          <w:lang w:val="en-US" w:eastAsia="ro-RO"/>
        </w:rPr>
        <w:t xml:space="preserve">aim pursued </w:t>
      </w:r>
      <w:r w:rsidRPr="00205C16">
        <w:rPr>
          <w:rFonts w:ascii="Arial" w:eastAsia="Times New Roman" w:hAnsi="Arial" w:cs="Arial"/>
          <w:color w:val="000000"/>
          <w:sz w:val="20"/>
          <w:szCs w:val="20"/>
          <w:lang w:val="en-US" w:eastAsia="ro-RO"/>
        </w:rPr>
        <w:t>and</w:t>
      </w:r>
      <w:r w:rsidR="00E95E70" w:rsidRPr="00205C16">
        <w:rPr>
          <w:rFonts w:ascii="Arial" w:eastAsia="Times New Roman" w:hAnsi="Arial" w:cs="Arial"/>
          <w:color w:val="000000"/>
          <w:sz w:val="20"/>
          <w:szCs w:val="20"/>
          <w:lang w:val="en-US" w:eastAsia="ro-RO"/>
        </w:rPr>
        <w:t xml:space="preserve"> </w:t>
      </w:r>
      <w:r w:rsidRPr="00205C16">
        <w:rPr>
          <w:rFonts w:ascii="Arial" w:eastAsia="Times New Roman" w:hAnsi="Arial" w:cs="Arial"/>
          <w:color w:val="000000"/>
          <w:sz w:val="20"/>
          <w:szCs w:val="20"/>
          <w:lang w:val="en-US" w:eastAsia="ro-RO"/>
        </w:rPr>
        <w:t>the means</w:t>
      </w:r>
      <w:r w:rsidR="00D32428" w:rsidRPr="00205C16">
        <w:rPr>
          <w:rFonts w:ascii="Arial" w:eastAsia="Times New Roman" w:hAnsi="Arial" w:cs="Arial"/>
          <w:color w:val="000000"/>
          <w:sz w:val="20"/>
          <w:szCs w:val="20"/>
          <w:lang w:val="en-US" w:eastAsia="ro-RO"/>
        </w:rPr>
        <w:t>,</w:t>
      </w:r>
      <w:r w:rsidRPr="00205C16">
        <w:rPr>
          <w:rFonts w:ascii="Arial" w:eastAsia="Times New Roman" w:hAnsi="Arial" w:cs="Arial"/>
          <w:color w:val="000000"/>
          <w:sz w:val="20"/>
          <w:szCs w:val="20"/>
          <w:lang w:val="en-US" w:eastAsia="ro-RO"/>
        </w:rPr>
        <w:t xml:space="preserve"> and </w:t>
      </w:r>
      <w:r w:rsidR="00E95E70" w:rsidRPr="00205C16">
        <w:rPr>
          <w:rFonts w:ascii="Arial" w:eastAsia="Times New Roman" w:hAnsi="Arial" w:cs="Arial"/>
          <w:color w:val="000000"/>
          <w:sz w:val="20"/>
          <w:szCs w:val="20"/>
          <w:lang w:val="en-US" w:eastAsia="ro-RO"/>
        </w:rPr>
        <w:t xml:space="preserve">that </w:t>
      </w:r>
      <w:r w:rsidRPr="00205C16">
        <w:rPr>
          <w:rFonts w:ascii="Arial" w:eastAsia="Times New Roman" w:hAnsi="Arial" w:cs="Arial"/>
          <w:color w:val="000000"/>
          <w:sz w:val="20"/>
          <w:szCs w:val="20"/>
          <w:lang w:val="en-US" w:eastAsia="ro-RO"/>
        </w:rPr>
        <w:t xml:space="preserve">the means used </w:t>
      </w:r>
      <w:r w:rsidR="00E95E70" w:rsidRPr="00205C16">
        <w:rPr>
          <w:rFonts w:ascii="Arial" w:eastAsia="Times New Roman" w:hAnsi="Arial" w:cs="Arial"/>
          <w:color w:val="000000"/>
          <w:sz w:val="20"/>
          <w:szCs w:val="20"/>
          <w:lang w:val="en-US" w:eastAsia="ro-RO"/>
        </w:rPr>
        <w:t>do not</w:t>
      </w:r>
      <w:r w:rsidR="00D32428" w:rsidRPr="00205C16">
        <w:rPr>
          <w:rFonts w:ascii="Arial" w:eastAsia="Times New Roman" w:hAnsi="Arial" w:cs="Arial"/>
          <w:color w:val="000000"/>
          <w:sz w:val="20"/>
          <w:szCs w:val="20"/>
          <w:lang w:val="en-US" w:eastAsia="ro-RO"/>
        </w:rPr>
        <w:t xml:space="preserve"> </w:t>
      </w:r>
      <w:r w:rsidRPr="00205C16">
        <w:rPr>
          <w:rFonts w:ascii="Arial" w:eastAsia="Times New Roman" w:hAnsi="Arial" w:cs="Arial"/>
          <w:color w:val="000000"/>
          <w:sz w:val="20"/>
          <w:szCs w:val="20"/>
          <w:lang w:val="en-US" w:eastAsia="ro-RO"/>
        </w:rPr>
        <w:t xml:space="preserve">restrict the rights of the person more than necessary to achieve these </w:t>
      </w:r>
      <w:r w:rsidR="00D32428" w:rsidRPr="00205C16">
        <w:rPr>
          <w:rFonts w:ascii="Arial" w:eastAsia="Times New Roman" w:hAnsi="Arial" w:cs="Arial"/>
          <w:color w:val="000000"/>
          <w:sz w:val="20"/>
          <w:szCs w:val="20"/>
          <w:lang w:val="en-US" w:eastAsia="ro-RO"/>
        </w:rPr>
        <w:t>aims</w:t>
      </w:r>
      <w:r w:rsidRPr="00205C16">
        <w:rPr>
          <w:rFonts w:ascii="Arial" w:eastAsia="Times New Roman" w:hAnsi="Arial" w:cs="Arial"/>
          <w:color w:val="000000"/>
          <w:sz w:val="20"/>
          <w:szCs w:val="20"/>
          <w:lang w:val="en-US" w:eastAsia="ro-RO"/>
        </w:rPr>
        <w:t xml:space="preserve">. </w:t>
      </w:r>
    </w:p>
    <w:p w14:paraId="3BFFA1CA" w14:textId="1CE36FE1" w:rsidR="007B5440" w:rsidRPr="00205C16" w:rsidRDefault="00D32428" w:rsidP="000F4CCE">
      <w:pPr>
        <w:spacing w:after="120" w:line="240" w:lineRule="auto"/>
        <w:jc w:val="both"/>
        <w:rPr>
          <w:rFonts w:ascii="Arial" w:eastAsia="Times New Roman" w:hAnsi="Arial" w:cs="Arial"/>
          <w:color w:val="000000"/>
          <w:sz w:val="20"/>
          <w:szCs w:val="20"/>
          <w:lang w:val="en-US" w:eastAsia="ro-RO"/>
        </w:rPr>
      </w:pPr>
      <w:r w:rsidRPr="00205C16">
        <w:rPr>
          <w:rFonts w:ascii="Arial" w:eastAsia="Times New Roman" w:hAnsi="Arial" w:cs="Arial"/>
          <w:color w:val="000000"/>
          <w:sz w:val="20"/>
          <w:szCs w:val="20"/>
          <w:lang w:val="en-US" w:eastAsia="ro-RO"/>
        </w:rPr>
        <w:t>Moreover, the Court pointed out that in the case of a legal person the fine can be set from 1000 conventional units to 1500 conventional units. Therefore, the Court noted that the margin between the minimum and maximum limit is 500 conventional units, which allows the court</w:t>
      </w:r>
      <w:r w:rsidR="00D65AD9" w:rsidRPr="00205C16">
        <w:rPr>
          <w:rFonts w:ascii="Arial" w:eastAsia="Times New Roman" w:hAnsi="Arial" w:cs="Arial"/>
          <w:color w:val="000000"/>
          <w:sz w:val="20"/>
          <w:szCs w:val="20"/>
          <w:lang w:val="en-US" w:eastAsia="ro-RO"/>
        </w:rPr>
        <w:t>s</w:t>
      </w:r>
      <w:r w:rsidRPr="00205C16">
        <w:rPr>
          <w:rFonts w:ascii="Arial" w:eastAsia="Times New Roman" w:hAnsi="Arial" w:cs="Arial"/>
          <w:color w:val="000000"/>
          <w:sz w:val="20"/>
          <w:szCs w:val="20"/>
          <w:lang w:val="en-US" w:eastAsia="ro-RO"/>
        </w:rPr>
        <w:t xml:space="preserve"> to individualize the </w:t>
      </w:r>
      <w:r w:rsidR="00500404" w:rsidRPr="00205C16">
        <w:rPr>
          <w:rFonts w:ascii="Arial" w:eastAsia="Times New Roman" w:hAnsi="Arial" w:cs="Arial"/>
          <w:color w:val="000000"/>
          <w:sz w:val="20"/>
          <w:szCs w:val="20"/>
          <w:lang w:val="en-US" w:eastAsia="ro-RO"/>
        </w:rPr>
        <w:t>penalty</w:t>
      </w:r>
      <w:r w:rsidRPr="00205C16">
        <w:rPr>
          <w:rFonts w:ascii="Arial" w:eastAsia="Times New Roman" w:hAnsi="Arial" w:cs="Arial"/>
          <w:color w:val="000000"/>
          <w:sz w:val="20"/>
          <w:szCs w:val="20"/>
          <w:lang w:val="en-US" w:eastAsia="ro-RO"/>
        </w:rPr>
        <w:t xml:space="preserve"> according to the </w:t>
      </w:r>
      <w:r w:rsidR="00500404" w:rsidRPr="00205C16">
        <w:rPr>
          <w:rFonts w:ascii="Arial" w:eastAsia="Times New Roman" w:hAnsi="Arial" w:cs="Arial"/>
          <w:color w:val="000000"/>
          <w:sz w:val="20"/>
          <w:szCs w:val="20"/>
          <w:lang w:val="en-US" w:eastAsia="ro-RO"/>
        </w:rPr>
        <w:t xml:space="preserve">committed </w:t>
      </w:r>
      <w:r w:rsidRPr="00205C16">
        <w:rPr>
          <w:rFonts w:ascii="Arial" w:eastAsia="Times New Roman" w:hAnsi="Arial" w:cs="Arial"/>
          <w:color w:val="000000"/>
          <w:sz w:val="20"/>
          <w:szCs w:val="20"/>
          <w:lang w:val="en-US" w:eastAsia="ro-RO"/>
        </w:rPr>
        <w:t>offense.</w:t>
      </w:r>
      <w:r w:rsidR="00E51E9B" w:rsidRPr="00205C16">
        <w:rPr>
          <w:rFonts w:ascii="Arial" w:eastAsia="Times New Roman" w:hAnsi="Arial" w:cs="Arial"/>
          <w:color w:val="000000"/>
          <w:sz w:val="20"/>
          <w:szCs w:val="20"/>
          <w:lang w:val="en-US" w:eastAsia="ro-RO"/>
        </w:rPr>
        <w:t xml:space="preserve"> </w:t>
      </w:r>
      <w:r w:rsidRPr="00205C16">
        <w:rPr>
          <w:rFonts w:ascii="Arial" w:eastAsia="Times New Roman" w:hAnsi="Arial" w:cs="Arial"/>
          <w:color w:val="000000"/>
          <w:sz w:val="20"/>
          <w:szCs w:val="20"/>
          <w:lang w:val="en-US" w:eastAsia="ro-RO"/>
        </w:rPr>
        <w:t>The Court also held that factual means to commit the harmful act by a legal entity are not so varied as for individuals.</w:t>
      </w:r>
    </w:p>
    <w:p w14:paraId="3B73D4C1" w14:textId="211FCEEE" w:rsidR="00D32428" w:rsidRPr="00205C16" w:rsidRDefault="00A877F9" w:rsidP="000F4CCE">
      <w:pPr>
        <w:spacing w:after="120" w:line="240" w:lineRule="auto"/>
        <w:jc w:val="both"/>
        <w:rPr>
          <w:rFonts w:ascii="Arial" w:eastAsia="Times New Roman" w:hAnsi="Arial" w:cs="Arial"/>
          <w:color w:val="000000"/>
          <w:sz w:val="20"/>
          <w:szCs w:val="20"/>
          <w:lang w:val="en-US" w:eastAsia="ro-RO"/>
        </w:rPr>
      </w:pPr>
      <w:r w:rsidRPr="00205C16">
        <w:rPr>
          <w:rFonts w:ascii="Arial" w:eastAsia="Times New Roman" w:hAnsi="Arial" w:cs="Arial"/>
          <w:color w:val="000000"/>
          <w:sz w:val="20"/>
          <w:szCs w:val="20"/>
          <w:lang w:val="en-US" w:eastAsia="ro-RO"/>
        </w:rPr>
        <w:t>Therefore, the Court found that the text "from 450" of Article 76</w:t>
      </w:r>
      <w:r w:rsidRPr="00205C16">
        <w:rPr>
          <w:rFonts w:ascii="Arial" w:eastAsia="Times New Roman" w:hAnsi="Arial" w:cs="Arial"/>
          <w:color w:val="000000"/>
          <w:sz w:val="20"/>
          <w:szCs w:val="20"/>
          <w:vertAlign w:val="superscript"/>
          <w:lang w:val="en-US" w:eastAsia="ro-RO"/>
        </w:rPr>
        <w:t xml:space="preserve">1 </w:t>
      </w:r>
      <w:r w:rsidRPr="00205C16">
        <w:rPr>
          <w:rFonts w:ascii="Arial" w:eastAsia="Times New Roman" w:hAnsi="Arial" w:cs="Arial"/>
          <w:color w:val="000000"/>
          <w:sz w:val="20"/>
          <w:szCs w:val="20"/>
          <w:lang w:val="en-US" w:eastAsia="ro-RO"/>
        </w:rPr>
        <w:t>para. (1) of the Contravention Code is unconstitutional. The Court mentioned that</w:t>
      </w:r>
      <w:r w:rsidR="008371E5" w:rsidRPr="00205C16">
        <w:rPr>
          <w:rFonts w:ascii="Arial" w:eastAsia="Times New Roman" w:hAnsi="Arial" w:cs="Arial"/>
          <w:color w:val="000000"/>
          <w:sz w:val="20"/>
          <w:szCs w:val="20"/>
          <w:lang w:val="en-US" w:eastAsia="ro-RO"/>
        </w:rPr>
        <w:t xml:space="preserve"> until the modification</w:t>
      </w:r>
      <w:r w:rsidR="00E125BA" w:rsidRPr="00205C16">
        <w:rPr>
          <w:rFonts w:ascii="Arial" w:eastAsia="Times New Roman" w:hAnsi="Arial" w:cs="Arial"/>
          <w:color w:val="000000"/>
          <w:sz w:val="20"/>
          <w:szCs w:val="20"/>
          <w:lang w:val="en-US" w:eastAsia="ro-RO"/>
        </w:rPr>
        <w:t>s</w:t>
      </w:r>
      <w:r w:rsidR="008371E5" w:rsidRPr="00205C16">
        <w:rPr>
          <w:rFonts w:ascii="Arial" w:eastAsia="Times New Roman" w:hAnsi="Arial" w:cs="Arial"/>
          <w:color w:val="000000"/>
          <w:sz w:val="20"/>
          <w:szCs w:val="20"/>
          <w:lang w:val="en-US" w:eastAsia="ro-RO"/>
        </w:rPr>
        <w:t xml:space="preserve"> of the Contravention Code</w:t>
      </w:r>
      <w:r w:rsidR="00E125BA" w:rsidRPr="00205C16">
        <w:rPr>
          <w:rFonts w:ascii="Arial" w:eastAsia="Times New Roman" w:hAnsi="Arial" w:cs="Arial"/>
          <w:color w:val="000000"/>
          <w:sz w:val="20"/>
          <w:szCs w:val="20"/>
          <w:lang w:val="en-US" w:eastAsia="ro-RO"/>
        </w:rPr>
        <w:t xml:space="preserve"> are made,</w:t>
      </w:r>
      <w:r w:rsidR="008371E5" w:rsidRPr="00205C16">
        <w:rPr>
          <w:rFonts w:ascii="Arial" w:eastAsia="Times New Roman" w:hAnsi="Arial" w:cs="Arial"/>
          <w:color w:val="000000"/>
          <w:sz w:val="20"/>
          <w:szCs w:val="20"/>
          <w:lang w:val="en-US" w:eastAsia="ro-RO"/>
        </w:rPr>
        <w:t xml:space="preserve"> the</w:t>
      </w:r>
      <w:r w:rsidR="00C7255E" w:rsidRPr="00205C16">
        <w:rPr>
          <w:rFonts w:ascii="Arial" w:eastAsia="Times New Roman" w:hAnsi="Arial" w:cs="Arial"/>
          <w:color w:val="000000"/>
          <w:sz w:val="20"/>
          <w:szCs w:val="20"/>
          <w:lang w:val="en-US" w:eastAsia="ro-RO"/>
        </w:rPr>
        <w:t xml:space="preserve"> </w:t>
      </w:r>
      <w:r w:rsidR="008371E5" w:rsidRPr="00205C16">
        <w:rPr>
          <w:rFonts w:ascii="Arial" w:eastAsia="Times New Roman" w:hAnsi="Arial" w:cs="Arial"/>
          <w:color w:val="000000"/>
          <w:sz w:val="20"/>
          <w:szCs w:val="20"/>
          <w:lang w:val="en-US" w:eastAsia="ro-RO"/>
        </w:rPr>
        <w:t xml:space="preserve">minimum limit of the </w:t>
      </w:r>
      <w:r w:rsidR="00E30326" w:rsidRPr="00205C16">
        <w:rPr>
          <w:rFonts w:ascii="Arial" w:eastAsia="Times New Roman" w:hAnsi="Arial" w:cs="Arial"/>
          <w:color w:val="000000"/>
          <w:sz w:val="20"/>
          <w:szCs w:val="20"/>
          <w:lang w:val="en-US" w:eastAsia="ro-RO"/>
        </w:rPr>
        <w:t>penalty</w:t>
      </w:r>
      <w:r w:rsidR="008371E5" w:rsidRPr="00205C16">
        <w:rPr>
          <w:rFonts w:ascii="Arial" w:eastAsia="Times New Roman" w:hAnsi="Arial" w:cs="Arial"/>
          <w:color w:val="000000"/>
          <w:sz w:val="20"/>
          <w:szCs w:val="20"/>
          <w:lang w:val="en-US" w:eastAsia="ro-RO"/>
        </w:rPr>
        <w:t xml:space="preserve"> for this </w:t>
      </w:r>
      <w:r w:rsidR="00E95E70" w:rsidRPr="00205C16">
        <w:rPr>
          <w:rFonts w:ascii="Arial" w:eastAsia="Times New Roman" w:hAnsi="Arial" w:cs="Arial"/>
          <w:color w:val="000000"/>
          <w:sz w:val="20"/>
          <w:szCs w:val="20"/>
          <w:lang w:val="en-US" w:eastAsia="ro-RO"/>
        </w:rPr>
        <w:t>offence</w:t>
      </w:r>
      <w:r w:rsidR="008371E5" w:rsidRPr="00205C16">
        <w:rPr>
          <w:rFonts w:ascii="Arial" w:eastAsia="Times New Roman" w:hAnsi="Arial" w:cs="Arial"/>
          <w:color w:val="000000"/>
          <w:sz w:val="20"/>
          <w:szCs w:val="20"/>
          <w:lang w:val="en-US" w:eastAsia="ro-RO"/>
        </w:rPr>
        <w:t xml:space="preserve"> </w:t>
      </w:r>
      <w:r w:rsidR="00C7255E" w:rsidRPr="00205C16">
        <w:rPr>
          <w:rFonts w:ascii="Arial" w:eastAsia="Times New Roman" w:hAnsi="Arial" w:cs="Arial"/>
          <w:color w:val="000000"/>
          <w:sz w:val="20"/>
          <w:szCs w:val="20"/>
          <w:lang w:val="en-US" w:eastAsia="ro-RO"/>
        </w:rPr>
        <w:t>will</w:t>
      </w:r>
      <w:r w:rsidR="008371E5" w:rsidRPr="00205C16">
        <w:rPr>
          <w:rFonts w:ascii="Arial" w:eastAsia="Times New Roman" w:hAnsi="Arial" w:cs="Arial"/>
          <w:color w:val="000000"/>
          <w:sz w:val="20"/>
          <w:szCs w:val="20"/>
          <w:lang w:val="en-US" w:eastAsia="ro-RO"/>
        </w:rPr>
        <w:t xml:space="preserve"> be the minimum limit </w:t>
      </w:r>
      <w:r w:rsidR="00E125BA" w:rsidRPr="00205C16">
        <w:rPr>
          <w:rFonts w:ascii="Arial" w:eastAsia="Times New Roman" w:hAnsi="Arial" w:cs="Arial"/>
          <w:color w:val="000000"/>
          <w:sz w:val="20"/>
          <w:szCs w:val="20"/>
          <w:lang w:val="en-US" w:eastAsia="ro-RO"/>
        </w:rPr>
        <w:t>from the</w:t>
      </w:r>
      <w:r w:rsidR="008371E5" w:rsidRPr="00205C16">
        <w:rPr>
          <w:rFonts w:ascii="Arial" w:eastAsia="Times New Roman" w:hAnsi="Arial" w:cs="Arial"/>
          <w:color w:val="000000"/>
          <w:sz w:val="20"/>
          <w:szCs w:val="20"/>
          <w:lang w:val="en-US" w:eastAsia="ro-RO"/>
        </w:rPr>
        <w:t xml:space="preserve"> general part of the Contravention Code</w:t>
      </w:r>
      <w:r w:rsidR="00E125BA" w:rsidRPr="00205C16">
        <w:rPr>
          <w:rFonts w:ascii="Arial" w:eastAsia="Times New Roman" w:hAnsi="Arial" w:cs="Arial"/>
          <w:color w:val="000000"/>
          <w:sz w:val="20"/>
          <w:szCs w:val="20"/>
          <w:lang w:val="en-US" w:eastAsia="ro-RO"/>
        </w:rPr>
        <w:t xml:space="preserve">, </w:t>
      </w:r>
      <w:r w:rsidR="00E125BA" w:rsidRPr="00205C16">
        <w:rPr>
          <w:rFonts w:ascii="Arial" w:eastAsia="Times New Roman" w:hAnsi="Arial" w:cs="Arial"/>
          <w:i/>
          <w:iCs/>
          <w:color w:val="000000"/>
          <w:sz w:val="20"/>
          <w:szCs w:val="20"/>
          <w:lang w:val="en-US" w:eastAsia="ro-RO"/>
        </w:rPr>
        <w:t>i.e.</w:t>
      </w:r>
      <w:r w:rsidR="00E125BA" w:rsidRPr="00205C16">
        <w:rPr>
          <w:rFonts w:ascii="Arial" w:eastAsia="Times New Roman" w:hAnsi="Arial" w:cs="Arial"/>
          <w:color w:val="000000"/>
          <w:sz w:val="20"/>
          <w:szCs w:val="20"/>
          <w:lang w:val="en-US" w:eastAsia="ro-RO"/>
        </w:rPr>
        <w:t xml:space="preserve"> </w:t>
      </w:r>
      <w:r w:rsidR="00D65AD9" w:rsidRPr="00205C16">
        <w:rPr>
          <w:rFonts w:ascii="Arial" w:eastAsia="Times New Roman" w:hAnsi="Arial" w:cs="Arial"/>
          <w:color w:val="000000"/>
          <w:sz w:val="20"/>
          <w:szCs w:val="20"/>
          <w:lang w:val="en-US" w:eastAsia="ro-RO"/>
        </w:rPr>
        <w:t>one</w:t>
      </w:r>
      <w:r w:rsidR="00E125BA" w:rsidRPr="00205C16">
        <w:rPr>
          <w:rFonts w:ascii="Arial" w:eastAsia="Times New Roman" w:hAnsi="Arial" w:cs="Arial"/>
          <w:color w:val="000000"/>
          <w:sz w:val="20"/>
          <w:szCs w:val="20"/>
          <w:lang w:val="en-US" w:eastAsia="ro-RO"/>
        </w:rPr>
        <w:t xml:space="preserve"> </w:t>
      </w:r>
      <w:r w:rsidR="00E30326" w:rsidRPr="00205C16">
        <w:rPr>
          <w:rFonts w:ascii="Arial" w:eastAsia="Times New Roman" w:hAnsi="Arial" w:cs="Arial"/>
          <w:color w:val="000000"/>
          <w:sz w:val="20"/>
          <w:szCs w:val="20"/>
          <w:lang w:val="en-US" w:eastAsia="ro-RO"/>
        </w:rPr>
        <w:t xml:space="preserve">conventional </w:t>
      </w:r>
      <w:r w:rsidR="00E125BA" w:rsidRPr="00205C16">
        <w:rPr>
          <w:rFonts w:ascii="Arial" w:eastAsia="Times New Roman" w:hAnsi="Arial" w:cs="Arial"/>
          <w:color w:val="000000"/>
          <w:sz w:val="20"/>
          <w:szCs w:val="20"/>
          <w:lang w:val="en-US" w:eastAsia="ro-RO"/>
        </w:rPr>
        <w:t>unit.</w:t>
      </w:r>
    </w:p>
    <w:p w14:paraId="5D7F30D5" w14:textId="4EC68988" w:rsidR="00C7255E" w:rsidRPr="00205C16" w:rsidRDefault="00C7255E" w:rsidP="000F4CCE">
      <w:pPr>
        <w:spacing w:after="120" w:line="240" w:lineRule="auto"/>
        <w:jc w:val="both"/>
        <w:rPr>
          <w:rFonts w:ascii="Arial" w:eastAsia="Times New Roman" w:hAnsi="Arial" w:cs="Arial"/>
          <w:color w:val="000000"/>
          <w:sz w:val="20"/>
          <w:szCs w:val="20"/>
          <w:lang w:val="en-US" w:eastAsia="ro-RO"/>
        </w:rPr>
      </w:pPr>
      <w:r w:rsidRPr="00205C16">
        <w:rPr>
          <w:rFonts w:ascii="Arial" w:eastAsia="Times New Roman" w:hAnsi="Arial" w:cs="Arial"/>
          <w:color w:val="000000"/>
          <w:sz w:val="20"/>
          <w:szCs w:val="20"/>
          <w:lang w:val="en-US" w:eastAsia="ro-RO"/>
        </w:rPr>
        <w:t xml:space="preserve">However, the Court has emphasized that the police and the courts must take into account, when examining a specific case, including the fact that the margin of discretion granted cannot be used in an abusive manner and contrary to the preventive purpose of this </w:t>
      </w:r>
      <w:r w:rsidR="00E30326" w:rsidRPr="00205C16">
        <w:rPr>
          <w:rFonts w:ascii="Arial" w:eastAsia="Times New Roman" w:hAnsi="Arial" w:cs="Arial"/>
          <w:color w:val="000000"/>
          <w:sz w:val="20"/>
          <w:szCs w:val="20"/>
          <w:lang w:val="en-US" w:eastAsia="ro-RO"/>
        </w:rPr>
        <w:t>penalty</w:t>
      </w:r>
      <w:r w:rsidRPr="00205C16">
        <w:rPr>
          <w:rFonts w:ascii="Arial" w:eastAsia="Times New Roman" w:hAnsi="Arial" w:cs="Arial"/>
          <w:color w:val="000000"/>
          <w:sz w:val="20"/>
          <w:szCs w:val="20"/>
          <w:lang w:val="en-US" w:eastAsia="ro-RO"/>
        </w:rPr>
        <w:t>.</w:t>
      </w:r>
    </w:p>
    <w:p w14:paraId="63CB3E7B" w14:textId="053B29A9" w:rsidR="00C42D19" w:rsidRPr="00205C16" w:rsidRDefault="00C42D19" w:rsidP="000F4CCE">
      <w:pPr>
        <w:pStyle w:val="NormalWeb"/>
        <w:shd w:val="clear" w:color="auto" w:fill="FFFFFF"/>
        <w:spacing w:after="120" w:afterAutospacing="0"/>
        <w:rPr>
          <w:rFonts w:ascii="Arial" w:hAnsi="Arial" w:cs="Arial"/>
          <w:color w:val="000000"/>
          <w:sz w:val="20"/>
          <w:szCs w:val="20"/>
        </w:rPr>
      </w:pPr>
      <w:r w:rsidRPr="00205C16">
        <w:rPr>
          <w:rFonts w:ascii="Arial" w:hAnsi="Arial" w:cs="Arial"/>
          <w:color w:val="000000"/>
          <w:sz w:val="20"/>
          <w:szCs w:val="20"/>
        </w:rPr>
        <w:t>Cross-references:</w:t>
      </w:r>
      <w:r w:rsidR="000F009B" w:rsidRPr="00205C16">
        <w:rPr>
          <w:rFonts w:ascii="Arial" w:hAnsi="Arial" w:cs="Arial"/>
          <w:color w:val="000000"/>
          <w:sz w:val="20"/>
          <w:szCs w:val="20"/>
        </w:rPr>
        <w:t xml:space="preserve"> </w:t>
      </w:r>
    </w:p>
    <w:p w14:paraId="54FE0AC0" w14:textId="33399659" w:rsidR="00F45A62" w:rsidRPr="00205C16" w:rsidRDefault="00F45A62" w:rsidP="000F4CCE">
      <w:pPr>
        <w:pStyle w:val="NormalWeb"/>
        <w:shd w:val="clear" w:color="auto" w:fill="FFFFFF"/>
        <w:spacing w:after="120" w:afterAutospacing="0"/>
        <w:rPr>
          <w:rFonts w:ascii="Arial" w:hAnsi="Arial" w:cs="Arial"/>
          <w:color w:val="000000"/>
          <w:sz w:val="20"/>
          <w:szCs w:val="20"/>
        </w:rPr>
      </w:pPr>
      <w:r w:rsidRPr="00205C16">
        <w:rPr>
          <w:rFonts w:ascii="Arial" w:hAnsi="Arial" w:cs="Arial"/>
          <w:color w:val="000000"/>
          <w:sz w:val="20"/>
          <w:szCs w:val="20"/>
        </w:rPr>
        <w:t>European Court of Human Rights:</w:t>
      </w:r>
    </w:p>
    <w:p w14:paraId="0B719022" w14:textId="0ACF97FD" w:rsidR="008371E5" w:rsidRPr="00205C16" w:rsidRDefault="008371E5" w:rsidP="000F4CCE">
      <w:pPr>
        <w:pStyle w:val="NormalWeb"/>
        <w:shd w:val="clear" w:color="auto" w:fill="FFFFFF"/>
        <w:spacing w:after="120" w:afterAutospacing="0"/>
        <w:rPr>
          <w:rFonts w:ascii="Arial" w:hAnsi="Arial" w:cs="Arial"/>
          <w:color w:val="000000"/>
          <w:sz w:val="20"/>
          <w:szCs w:val="20"/>
        </w:rPr>
      </w:pPr>
      <w:proofErr w:type="spellStart"/>
      <w:r w:rsidRPr="00205C16">
        <w:rPr>
          <w:rFonts w:ascii="Arial" w:hAnsi="Arial" w:cs="Arial"/>
          <w:i/>
          <w:iCs/>
          <w:color w:val="000000"/>
          <w:sz w:val="20"/>
          <w:szCs w:val="20"/>
        </w:rPr>
        <w:t>Parmak</w:t>
      </w:r>
      <w:proofErr w:type="spellEnd"/>
      <w:r w:rsidRPr="00205C16">
        <w:rPr>
          <w:rFonts w:ascii="Arial" w:hAnsi="Arial" w:cs="Arial"/>
          <w:i/>
          <w:iCs/>
          <w:color w:val="000000"/>
          <w:sz w:val="20"/>
          <w:szCs w:val="20"/>
        </w:rPr>
        <w:t xml:space="preserve"> and </w:t>
      </w:r>
      <w:proofErr w:type="spellStart"/>
      <w:r w:rsidRPr="00205C16">
        <w:rPr>
          <w:rFonts w:ascii="Arial" w:hAnsi="Arial" w:cs="Arial"/>
          <w:i/>
          <w:iCs/>
          <w:color w:val="000000"/>
          <w:sz w:val="20"/>
          <w:szCs w:val="20"/>
        </w:rPr>
        <w:t>Bakir</w:t>
      </w:r>
      <w:proofErr w:type="spellEnd"/>
      <w:r w:rsidRPr="00205C16">
        <w:rPr>
          <w:rFonts w:ascii="Arial" w:hAnsi="Arial" w:cs="Arial"/>
          <w:i/>
          <w:iCs/>
          <w:color w:val="000000"/>
          <w:sz w:val="20"/>
          <w:szCs w:val="20"/>
        </w:rPr>
        <w:t xml:space="preserve"> v. Turkey</w:t>
      </w:r>
      <w:r w:rsidRPr="00205C16">
        <w:rPr>
          <w:rFonts w:ascii="Arial" w:hAnsi="Arial" w:cs="Arial"/>
          <w:color w:val="000000"/>
          <w:sz w:val="20"/>
          <w:szCs w:val="20"/>
        </w:rPr>
        <w:t>,</w:t>
      </w:r>
      <w:r w:rsidR="00AF216A" w:rsidRPr="00205C16">
        <w:rPr>
          <w:rFonts w:ascii="Arial" w:hAnsi="Arial" w:cs="Arial"/>
          <w:color w:val="000000"/>
          <w:sz w:val="20"/>
          <w:szCs w:val="20"/>
        </w:rPr>
        <w:t xml:space="preserve"> nos. 22429/07, 25195/07,</w:t>
      </w:r>
      <w:r w:rsidRPr="00205C16">
        <w:rPr>
          <w:rFonts w:ascii="Arial" w:hAnsi="Arial" w:cs="Arial"/>
          <w:color w:val="000000"/>
          <w:sz w:val="20"/>
          <w:szCs w:val="20"/>
        </w:rPr>
        <w:t xml:space="preserve"> 3 December 2019; </w:t>
      </w:r>
    </w:p>
    <w:p w14:paraId="4349AB8C" w14:textId="200CA9CB" w:rsidR="008371E5" w:rsidRPr="00205C16" w:rsidRDefault="008371E5" w:rsidP="000F4CCE">
      <w:pPr>
        <w:pStyle w:val="NormalWeb"/>
        <w:shd w:val="clear" w:color="auto" w:fill="FFFFFF"/>
        <w:spacing w:after="120" w:afterAutospacing="0"/>
        <w:rPr>
          <w:rFonts w:ascii="Arial" w:hAnsi="Arial" w:cs="Arial"/>
          <w:color w:val="000000"/>
          <w:sz w:val="20"/>
          <w:szCs w:val="20"/>
        </w:rPr>
      </w:pPr>
      <w:proofErr w:type="spellStart"/>
      <w:r w:rsidRPr="00205C16">
        <w:rPr>
          <w:rFonts w:ascii="Arial" w:hAnsi="Arial" w:cs="Arial"/>
          <w:i/>
          <w:iCs/>
          <w:color w:val="000000"/>
          <w:sz w:val="20"/>
          <w:szCs w:val="20"/>
        </w:rPr>
        <w:t>Jidic</w:t>
      </w:r>
      <w:proofErr w:type="spellEnd"/>
      <w:r w:rsidRPr="00205C16">
        <w:rPr>
          <w:rFonts w:ascii="Arial" w:hAnsi="Arial" w:cs="Arial"/>
          <w:i/>
          <w:iCs/>
          <w:color w:val="000000"/>
          <w:sz w:val="20"/>
          <w:szCs w:val="20"/>
        </w:rPr>
        <w:t xml:space="preserve"> v. Romania</w:t>
      </w:r>
      <w:r w:rsidRPr="00205C16">
        <w:rPr>
          <w:rFonts w:ascii="Arial" w:hAnsi="Arial" w:cs="Arial"/>
          <w:color w:val="000000"/>
          <w:sz w:val="20"/>
          <w:szCs w:val="20"/>
        </w:rPr>
        <w:t xml:space="preserve">, </w:t>
      </w:r>
      <w:r w:rsidR="00AF216A" w:rsidRPr="00205C16">
        <w:rPr>
          <w:rFonts w:ascii="Arial" w:hAnsi="Arial" w:cs="Arial"/>
          <w:color w:val="000000"/>
          <w:sz w:val="20"/>
          <w:szCs w:val="20"/>
        </w:rPr>
        <w:t xml:space="preserve">no. </w:t>
      </w:r>
      <w:r w:rsidR="00AF216A" w:rsidRPr="00205C16">
        <w:rPr>
          <w:rFonts w:ascii="Arial" w:hAnsi="Arial" w:cs="Arial"/>
          <w:color w:val="000000"/>
          <w:sz w:val="20"/>
          <w:szCs w:val="20"/>
          <w:lang w:val="ro-RO"/>
        </w:rPr>
        <w:t>45776/16 ,</w:t>
      </w:r>
      <w:r w:rsidRPr="00205C16">
        <w:rPr>
          <w:rFonts w:ascii="Arial" w:hAnsi="Arial" w:cs="Arial"/>
          <w:color w:val="000000"/>
          <w:sz w:val="20"/>
          <w:szCs w:val="20"/>
        </w:rPr>
        <w:t>18 February 2020</w:t>
      </w:r>
      <w:r w:rsidR="00AF216A" w:rsidRPr="00205C16">
        <w:rPr>
          <w:rFonts w:ascii="Arial" w:hAnsi="Arial" w:cs="Arial"/>
          <w:color w:val="000000"/>
          <w:sz w:val="20"/>
          <w:szCs w:val="20"/>
        </w:rPr>
        <w:t>:</w:t>
      </w:r>
    </w:p>
    <w:p w14:paraId="0D28E699" w14:textId="7D80AA54" w:rsidR="008371E5" w:rsidRPr="00205C16" w:rsidRDefault="008371E5" w:rsidP="000F4CCE">
      <w:pPr>
        <w:pStyle w:val="NormalWeb"/>
        <w:shd w:val="clear" w:color="auto" w:fill="FFFFFF"/>
        <w:spacing w:after="120" w:afterAutospacing="0"/>
        <w:rPr>
          <w:rFonts w:ascii="Arial" w:hAnsi="Arial" w:cs="Arial"/>
          <w:color w:val="000000"/>
          <w:sz w:val="20"/>
          <w:szCs w:val="20"/>
        </w:rPr>
      </w:pPr>
      <w:r w:rsidRPr="00205C16">
        <w:rPr>
          <w:rFonts w:ascii="Arial" w:hAnsi="Arial" w:cs="Arial"/>
          <w:i/>
          <w:iCs/>
          <w:color w:val="000000"/>
          <w:sz w:val="20"/>
          <w:szCs w:val="20"/>
        </w:rPr>
        <w:t xml:space="preserve">S.C. Complex </w:t>
      </w:r>
      <w:proofErr w:type="spellStart"/>
      <w:r w:rsidRPr="00205C16">
        <w:rPr>
          <w:rFonts w:ascii="Arial" w:hAnsi="Arial" w:cs="Arial"/>
          <w:i/>
          <w:iCs/>
          <w:color w:val="000000"/>
          <w:sz w:val="20"/>
          <w:szCs w:val="20"/>
        </w:rPr>
        <w:t>Herta</w:t>
      </w:r>
      <w:proofErr w:type="spellEnd"/>
      <w:r w:rsidRPr="00205C16">
        <w:rPr>
          <w:rFonts w:ascii="Arial" w:hAnsi="Arial" w:cs="Arial"/>
          <w:i/>
          <w:iCs/>
          <w:color w:val="000000"/>
          <w:sz w:val="20"/>
          <w:szCs w:val="20"/>
        </w:rPr>
        <w:t xml:space="preserve"> Import Export S.R.L. </w:t>
      </w:r>
      <w:proofErr w:type="spellStart"/>
      <w:r w:rsidRPr="00205C16">
        <w:rPr>
          <w:rFonts w:ascii="Arial" w:hAnsi="Arial" w:cs="Arial"/>
          <w:i/>
          <w:iCs/>
          <w:color w:val="000000"/>
          <w:sz w:val="20"/>
          <w:szCs w:val="20"/>
        </w:rPr>
        <w:t>Lipova</w:t>
      </w:r>
      <w:proofErr w:type="spellEnd"/>
      <w:r w:rsidRPr="00205C16">
        <w:rPr>
          <w:rFonts w:ascii="Arial" w:hAnsi="Arial" w:cs="Arial"/>
          <w:i/>
          <w:iCs/>
          <w:color w:val="000000"/>
          <w:sz w:val="20"/>
          <w:szCs w:val="20"/>
        </w:rPr>
        <w:t xml:space="preserve"> v. </w:t>
      </w:r>
      <w:r w:rsidR="00AF216A" w:rsidRPr="00205C16">
        <w:rPr>
          <w:rFonts w:ascii="Arial" w:hAnsi="Arial" w:cs="Arial"/>
          <w:i/>
          <w:iCs/>
          <w:color w:val="000000"/>
          <w:sz w:val="20"/>
          <w:szCs w:val="20"/>
        </w:rPr>
        <w:t>Romania</w:t>
      </w:r>
      <w:r w:rsidRPr="00205C16">
        <w:rPr>
          <w:rFonts w:ascii="Arial" w:hAnsi="Arial" w:cs="Arial"/>
          <w:color w:val="000000"/>
          <w:sz w:val="20"/>
          <w:szCs w:val="20"/>
        </w:rPr>
        <w:t>,</w:t>
      </w:r>
      <w:r w:rsidR="00AF216A" w:rsidRPr="00205C16">
        <w:rPr>
          <w:rFonts w:ascii="Arial" w:hAnsi="Arial" w:cs="Arial"/>
          <w:color w:val="000000"/>
          <w:sz w:val="20"/>
          <w:szCs w:val="20"/>
        </w:rPr>
        <w:t xml:space="preserve"> no.</w:t>
      </w:r>
      <w:r w:rsidR="00AF216A" w:rsidRPr="00205C16">
        <w:rPr>
          <w:rFonts w:ascii="Arial" w:eastAsiaTheme="minorHAnsi" w:hAnsi="Arial" w:cs="Arial"/>
          <w:color w:val="000000"/>
          <w:sz w:val="20"/>
          <w:szCs w:val="20"/>
          <w:shd w:val="clear" w:color="auto" w:fill="FFFFFF"/>
          <w:lang w:val="ro-RO"/>
        </w:rPr>
        <w:t xml:space="preserve"> </w:t>
      </w:r>
      <w:r w:rsidR="00AF216A" w:rsidRPr="00205C16">
        <w:rPr>
          <w:rFonts w:ascii="Arial" w:hAnsi="Arial" w:cs="Arial"/>
          <w:color w:val="000000"/>
          <w:sz w:val="20"/>
          <w:szCs w:val="20"/>
          <w:lang w:val="ro-RO"/>
        </w:rPr>
        <w:t>17118/04,</w:t>
      </w:r>
      <w:r w:rsidRPr="00205C16">
        <w:rPr>
          <w:rFonts w:ascii="Arial" w:hAnsi="Arial" w:cs="Arial"/>
          <w:color w:val="000000"/>
          <w:sz w:val="20"/>
          <w:szCs w:val="20"/>
        </w:rPr>
        <w:t xml:space="preserve"> 18 </w:t>
      </w:r>
      <w:r w:rsidR="00AF216A" w:rsidRPr="00205C16">
        <w:rPr>
          <w:rFonts w:ascii="Arial" w:hAnsi="Arial" w:cs="Arial"/>
          <w:color w:val="000000"/>
          <w:sz w:val="20"/>
          <w:szCs w:val="20"/>
        </w:rPr>
        <w:t>J</w:t>
      </w:r>
      <w:r w:rsidRPr="00205C16">
        <w:rPr>
          <w:rFonts w:ascii="Arial" w:hAnsi="Arial" w:cs="Arial"/>
          <w:color w:val="000000"/>
          <w:sz w:val="20"/>
          <w:szCs w:val="20"/>
        </w:rPr>
        <w:t>une 2013</w:t>
      </w:r>
      <w:r w:rsidR="00C7255E" w:rsidRPr="00205C16">
        <w:rPr>
          <w:rFonts w:ascii="Arial" w:hAnsi="Arial" w:cs="Arial"/>
          <w:color w:val="000000"/>
          <w:sz w:val="20"/>
          <w:szCs w:val="20"/>
        </w:rPr>
        <w:t>;</w:t>
      </w:r>
    </w:p>
    <w:p w14:paraId="21A828C1" w14:textId="11C461D0" w:rsidR="00AF216A" w:rsidRPr="00205C16" w:rsidRDefault="008371E5" w:rsidP="000F4CCE">
      <w:pPr>
        <w:pStyle w:val="NormalWeb"/>
        <w:shd w:val="clear" w:color="auto" w:fill="FFFFFF"/>
        <w:spacing w:after="120" w:afterAutospacing="0"/>
        <w:rPr>
          <w:rFonts w:ascii="Arial" w:hAnsi="Arial" w:cs="Arial"/>
          <w:color w:val="000000"/>
          <w:sz w:val="20"/>
          <w:szCs w:val="20"/>
        </w:rPr>
      </w:pPr>
      <w:proofErr w:type="spellStart"/>
      <w:r w:rsidRPr="00205C16">
        <w:rPr>
          <w:rFonts w:ascii="Arial" w:hAnsi="Arial" w:cs="Arial"/>
          <w:i/>
          <w:iCs/>
          <w:color w:val="000000"/>
          <w:sz w:val="20"/>
          <w:szCs w:val="20"/>
        </w:rPr>
        <w:t>Mamidakis</w:t>
      </w:r>
      <w:proofErr w:type="spellEnd"/>
      <w:r w:rsidRPr="00205C16">
        <w:rPr>
          <w:rFonts w:ascii="Arial" w:hAnsi="Arial" w:cs="Arial"/>
          <w:i/>
          <w:iCs/>
          <w:color w:val="000000"/>
          <w:sz w:val="20"/>
          <w:szCs w:val="20"/>
        </w:rPr>
        <w:t xml:space="preserve"> v. </w:t>
      </w:r>
      <w:r w:rsidR="00AF216A" w:rsidRPr="00205C16">
        <w:rPr>
          <w:rFonts w:ascii="Arial" w:hAnsi="Arial" w:cs="Arial"/>
          <w:i/>
          <w:iCs/>
          <w:color w:val="000000"/>
          <w:sz w:val="20"/>
          <w:szCs w:val="20"/>
        </w:rPr>
        <w:t>Greece</w:t>
      </w:r>
      <w:r w:rsidRPr="00205C16">
        <w:rPr>
          <w:rFonts w:ascii="Arial" w:hAnsi="Arial" w:cs="Arial"/>
          <w:color w:val="000000"/>
          <w:sz w:val="20"/>
          <w:szCs w:val="20"/>
        </w:rPr>
        <w:t xml:space="preserve">, </w:t>
      </w:r>
      <w:r w:rsidR="00AF216A" w:rsidRPr="00205C16">
        <w:rPr>
          <w:rFonts w:ascii="Arial" w:hAnsi="Arial" w:cs="Arial"/>
          <w:color w:val="000000"/>
          <w:sz w:val="20"/>
          <w:szCs w:val="20"/>
        </w:rPr>
        <w:t xml:space="preserve">no. </w:t>
      </w:r>
      <w:r w:rsidR="00AF216A" w:rsidRPr="00205C16">
        <w:rPr>
          <w:rFonts w:ascii="Arial" w:hAnsi="Arial" w:cs="Arial"/>
          <w:color w:val="000000"/>
          <w:sz w:val="20"/>
          <w:szCs w:val="20"/>
          <w:lang w:val="ro-RO"/>
        </w:rPr>
        <w:t>35533/04, </w:t>
      </w:r>
      <w:r w:rsidRPr="00205C16">
        <w:rPr>
          <w:rFonts w:ascii="Arial" w:hAnsi="Arial" w:cs="Arial"/>
          <w:color w:val="000000"/>
          <w:sz w:val="20"/>
          <w:szCs w:val="20"/>
        </w:rPr>
        <w:t xml:space="preserve">11 </w:t>
      </w:r>
      <w:r w:rsidR="00177176" w:rsidRPr="00205C16">
        <w:rPr>
          <w:rFonts w:ascii="Arial" w:hAnsi="Arial" w:cs="Arial"/>
          <w:color w:val="000000"/>
          <w:sz w:val="20"/>
          <w:szCs w:val="20"/>
        </w:rPr>
        <w:t>January</w:t>
      </w:r>
      <w:r w:rsidRPr="00205C16">
        <w:rPr>
          <w:rFonts w:ascii="Arial" w:hAnsi="Arial" w:cs="Arial"/>
          <w:color w:val="000000"/>
          <w:sz w:val="20"/>
          <w:szCs w:val="20"/>
        </w:rPr>
        <w:t xml:space="preserve"> 2007</w:t>
      </w:r>
      <w:r w:rsidR="00AF216A" w:rsidRPr="00205C16">
        <w:rPr>
          <w:rFonts w:ascii="Arial" w:hAnsi="Arial" w:cs="Arial"/>
          <w:color w:val="000000"/>
          <w:sz w:val="20"/>
          <w:szCs w:val="20"/>
        </w:rPr>
        <w:t>;</w:t>
      </w:r>
    </w:p>
    <w:p w14:paraId="1132201E" w14:textId="43B51295" w:rsidR="00AF216A" w:rsidRPr="00205C16" w:rsidRDefault="00AF216A" w:rsidP="000F4CCE">
      <w:pPr>
        <w:pStyle w:val="NormalWeb"/>
        <w:shd w:val="clear" w:color="auto" w:fill="FFFFFF"/>
        <w:spacing w:after="120" w:afterAutospacing="0"/>
        <w:rPr>
          <w:rFonts w:ascii="Arial" w:hAnsi="Arial" w:cs="Arial"/>
          <w:color w:val="000000"/>
          <w:sz w:val="20"/>
          <w:szCs w:val="20"/>
        </w:rPr>
      </w:pPr>
      <w:proofErr w:type="spellStart"/>
      <w:r w:rsidRPr="00205C16">
        <w:rPr>
          <w:rFonts w:ascii="Arial" w:hAnsi="Arial" w:cs="Arial"/>
          <w:i/>
          <w:iCs/>
          <w:color w:val="000000"/>
          <w:sz w:val="20"/>
          <w:szCs w:val="20"/>
        </w:rPr>
        <w:t>Gestur</w:t>
      </w:r>
      <w:proofErr w:type="spellEnd"/>
      <w:r w:rsidRPr="00205C16">
        <w:rPr>
          <w:rFonts w:ascii="Arial" w:hAnsi="Arial" w:cs="Arial"/>
          <w:i/>
          <w:iCs/>
          <w:color w:val="000000"/>
          <w:sz w:val="20"/>
          <w:szCs w:val="20"/>
        </w:rPr>
        <w:t xml:space="preserve"> </w:t>
      </w:r>
      <w:proofErr w:type="spellStart"/>
      <w:r w:rsidRPr="00205C16">
        <w:rPr>
          <w:rFonts w:ascii="Arial" w:hAnsi="Arial" w:cs="Arial"/>
          <w:i/>
          <w:iCs/>
          <w:color w:val="000000"/>
          <w:sz w:val="20"/>
          <w:szCs w:val="20"/>
        </w:rPr>
        <w:t>Jónsson</w:t>
      </w:r>
      <w:proofErr w:type="spellEnd"/>
      <w:r w:rsidRPr="00205C16">
        <w:rPr>
          <w:rFonts w:ascii="Arial" w:hAnsi="Arial" w:cs="Arial"/>
          <w:i/>
          <w:iCs/>
          <w:color w:val="000000"/>
          <w:sz w:val="20"/>
          <w:szCs w:val="20"/>
        </w:rPr>
        <w:t xml:space="preserve"> and Ragnar </w:t>
      </w:r>
      <w:proofErr w:type="spellStart"/>
      <w:r w:rsidRPr="00205C16">
        <w:rPr>
          <w:rFonts w:ascii="Arial" w:hAnsi="Arial" w:cs="Arial"/>
          <w:i/>
          <w:iCs/>
          <w:color w:val="000000"/>
          <w:sz w:val="20"/>
          <w:szCs w:val="20"/>
        </w:rPr>
        <w:t>Halldór</w:t>
      </w:r>
      <w:proofErr w:type="spellEnd"/>
      <w:r w:rsidRPr="00205C16">
        <w:rPr>
          <w:rFonts w:ascii="Arial" w:hAnsi="Arial" w:cs="Arial"/>
          <w:i/>
          <w:iCs/>
          <w:color w:val="000000"/>
          <w:sz w:val="20"/>
          <w:szCs w:val="20"/>
        </w:rPr>
        <w:t xml:space="preserve"> Hall v. Island</w:t>
      </w:r>
      <w:r w:rsidRPr="00205C16">
        <w:rPr>
          <w:rFonts w:ascii="Arial" w:hAnsi="Arial" w:cs="Arial"/>
          <w:color w:val="000000"/>
          <w:sz w:val="20"/>
          <w:szCs w:val="20"/>
        </w:rPr>
        <w:t xml:space="preserve">, </w:t>
      </w:r>
      <w:r w:rsidR="00C7255E" w:rsidRPr="00205C16">
        <w:rPr>
          <w:rFonts w:ascii="Arial" w:hAnsi="Arial" w:cs="Arial"/>
          <w:color w:val="000000"/>
          <w:sz w:val="20"/>
          <w:szCs w:val="20"/>
        </w:rPr>
        <w:t xml:space="preserve">nos. </w:t>
      </w:r>
      <w:r w:rsidR="00C7255E" w:rsidRPr="00205C16">
        <w:rPr>
          <w:rFonts w:ascii="Arial" w:hAnsi="Arial" w:cs="Arial"/>
          <w:color w:val="000000"/>
          <w:sz w:val="20"/>
          <w:szCs w:val="20"/>
          <w:lang w:val="ro-RO"/>
        </w:rPr>
        <w:t xml:space="preserve">68273/14, 68271/14, </w:t>
      </w:r>
      <w:r w:rsidRPr="00205C16">
        <w:rPr>
          <w:rFonts w:ascii="Arial" w:hAnsi="Arial" w:cs="Arial"/>
          <w:color w:val="000000"/>
          <w:sz w:val="20"/>
          <w:szCs w:val="20"/>
        </w:rPr>
        <w:t>30 October 2018;</w:t>
      </w:r>
    </w:p>
    <w:p w14:paraId="560F8416" w14:textId="633B121A" w:rsidR="00AF216A" w:rsidRPr="00205C16" w:rsidRDefault="00AF216A" w:rsidP="000F4CCE">
      <w:pPr>
        <w:pStyle w:val="NormalWeb"/>
        <w:shd w:val="clear" w:color="auto" w:fill="FFFFFF"/>
        <w:spacing w:after="120" w:afterAutospacing="0"/>
        <w:rPr>
          <w:rFonts w:ascii="Arial" w:hAnsi="Arial" w:cs="Arial"/>
          <w:i/>
          <w:iCs/>
          <w:color w:val="000000"/>
          <w:sz w:val="20"/>
          <w:szCs w:val="20"/>
        </w:rPr>
      </w:pPr>
      <w:r w:rsidRPr="00205C16">
        <w:rPr>
          <w:rFonts w:ascii="Arial" w:hAnsi="Arial" w:cs="Arial"/>
          <w:color w:val="000000"/>
          <w:sz w:val="20"/>
          <w:szCs w:val="20"/>
        </w:rPr>
        <w:t xml:space="preserve"> </w:t>
      </w:r>
      <w:r w:rsidRPr="00205C16">
        <w:rPr>
          <w:rFonts w:ascii="Arial" w:hAnsi="Arial" w:cs="Arial"/>
          <w:i/>
          <w:iCs/>
          <w:color w:val="000000"/>
          <w:sz w:val="20"/>
          <w:szCs w:val="20"/>
        </w:rPr>
        <w:t xml:space="preserve">Berardi and </w:t>
      </w:r>
      <w:proofErr w:type="spellStart"/>
      <w:r w:rsidRPr="00205C16">
        <w:rPr>
          <w:rFonts w:ascii="Arial" w:hAnsi="Arial" w:cs="Arial"/>
          <w:i/>
          <w:iCs/>
          <w:color w:val="000000"/>
          <w:sz w:val="20"/>
          <w:szCs w:val="20"/>
        </w:rPr>
        <w:t>Mularoni</w:t>
      </w:r>
      <w:proofErr w:type="spellEnd"/>
      <w:r w:rsidRPr="00205C16">
        <w:rPr>
          <w:rFonts w:ascii="Arial" w:hAnsi="Arial" w:cs="Arial"/>
          <w:i/>
          <w:iCs/>
          <w:color w:val="000000"/>
          <w:sz w:val="20"/>
          <w:szCs w:val="20"/>
        </w:rPr>
        <w:t xml:space="preserve"> v. San Marino</w:t>
      </w:r>
      <w:r w:rsidR="00C7255E" w:rsidRPr="00205C16">
        <w:rPr>
          <w:rFonts w:ascii="Arial" w:hAnsi="Arial" w:cs="Arial"/>
          <w:color w:val="000000"/>
          <w:sz w:val="20"/>
          <w:szCs w:val="20"/>
        </w:rPr>
        <w:t xml:space="preserve">, nos. </w:t>
      </w:r>
      <w:r w:rsidR="00C7255E" w:rsidRPr="00205C16">
        <w:rPr>
          <w:rFonts w:ascii="Arial" w:hAnsi="Arial" w:cs="Arial"/>
          <w:color w:val="000000"/>
          <w:sz w:val="20"/>
          <w:szCs w:val="20"/>
          <w:lang w:val="ro-RO"/>
        </w:rPr>
        <w:t>24705/16 24818/16, 10 January 2019;</w:t>
      </w:r>
      <w:r w:rsidR="00C7255E" w:rsidRPr="00205C16">
        <w:rPr>
          <w:rFonts w:ascii="Arial" w:hAnsi="Arial" w:cs="Arial"/>
          <w:i/>
          <w:iCs/>
          <w:color w:val="000000"/>
          <w:sz w:val="20"/>
          <w:szCs w:val="20"/>
          <w:lang w:val="ro-RO"/>
        </w:rPr>
        <w:t> </w:t>
      </w:r>
    </w:p>
    <w:p w14:paraId="44618E98" w14:textId="346509C5" w:rsidR="00AF216A" w:rsidRPr="00205C16" w:rsidRDefault="00AF216A" w:rsidP="000F4CCE">
      <w:pPr>
        <w:pStyle w:val="NormalWeb"/>
        <w:shd w:val="clear" w:color="auto" w:fill="FFFFFF"/>
        <w:spacing w:after="120" w:afterAutospacing="0"/>
        <w:rPr>
          <w:rFonts w:ascii="Arial" w:hAnsi="Arial" w:cs="Arial"/>
          <w:color w:val="000000"/>
          <w:sz w:val="20"/>
          <w:szCs w:val="20"/>
        </w:rPr>
      </w:pPr>
      <w:proofErr w:type="spellStart"/>
      <w:r w:rsidRPr="00205C16">
        <w:rPr>
          <w:rFonts w:ascii="Arial" w:hAnsi="Arial" w:cs="Arial"/>
          <w:i/>
          <w:iCs/>
          <w:color w:val="000000"/>
          <w:sz w:val="20"/>
          <w:szCs w:val="20"/>
        </w:rPr>
        <w:t>Khlyustov</w:t>
      </w:r>
      <w:proofErr w:type="spellEnd"/>
      <w:r w:rsidRPr="00205C16">
        <w:rPr>
          <w:rFonts w:ascii="Arial" w:hAnsi="Arial" w:cs="Arial"/>
          <w:i/>
          <w:iCs/>
          <w:color w:val="000000"/>
          <w:sz w:val="20"/>
          <w:szCs w:val="20"/>
        </w:rPr>
        <w:t xml:space="preserve"> v. Russia</w:t>
      </w:r>
      <w:r w:rsidRPr="00205C16">
        <w:rPr>
          <w:rFonts w:ascii="Arial" w:hAnsi="Arial" w:cs="Arial"/>
          <w:color w:val="000000"/>
          <w:sz w:val="20"/>
          <w:szCs w:val="20"/>
        </w:rPr>
        <w:t>,</w:t>
      </w:r>
      <w:r w:rsidR="00C7255E" w:rsidRPr="00205C16">
        <w:rPr>
          <w:rFonts w:ascii="Arial" w:hAnsi="Arial" w:cs="Arial"/>
          <w:color w:val="000000"/>
          <w:sz w:val="20"/>
          <w:szCs w:val="20"/>
        </w:rPr>
        <w:t xml:space="preserve"> no. </w:t>
      </w:r>
      <w:r w:rsidR="00C7255E" w:rsidRPr="00205C16">
        <w:rPr>
          <w:rFonts w:ascii="Arial" w:hAnsi="Arial" w:cs="Arial"/>
          <w:color w:val="000000"/>
          <w:sz w:val="20"/>
          <w:szCs w:val="20"/>
          <w:lang w:val="ro-RO"/>
        </w:rPr>
        <w:t>28975/05,</w:t>
      </w:r>
      <w:r w:rsidRPr="00205C16">
        <w:rPr>
          <w:rFonts w:ascii="Arial" w:hAnsi="Arial" w:cs="Arial"/>
          <w:color w:val="000000"/>
          <w:sz w:val="20"/>
          <w:szCs w:val="20"/>
        </w:rPr>
        <w:t xml:space="preserve"> 11 July 2013</w:t>
      </w:r>
      <w:r w:rsidR="00C7255E" w:rsidRPr="00205C16">
        <w:rPr>
          <w:rFonts w:ascii="Arial" w:hAnsi="Arial" w:cs="Arial"/>
          <w:color w:val="000000"/>
          <w:sz w:val="20"/>
          <w:szCs w:val="20"/>
        </w:rPr>
        <w:t>;</w:t>
      </w:r>
    </w:p>
    <w:p w14:paraId="01320371" w14:textId="6E6666E6" w:rsidR="00AF216A" w:rsidRPr="00205C16" w:rsidRDefault="00AF216A" w:rsidP="000F4CCE">
      <w:pPr>
        <w:pStyle w:val="NormalWeb"/>
        <w:shd w:val="clear" w:color="auto" w:fill="FFFFFF"/>
        <w:spacing w:after="120" w:afterAutospacing="0"/>
        <w:rPr>
          <w:rFonts w:ascii="Arial" w:hAnsi="Arial" w:cs="Arial"/>
          <w:color w:val="000000"/>
          <w:sz w:val="20"/>
          <w:szCs w:val="20"/>
        </w:rPr>
      </w:pPr>
      <w:proofErr w:type="spellStart"/>
      <w:r w:rsidRPr="00205C16">
        <w:rPr>
          <w:rFonts w:ascii="Arial" w:hAnsi="Arial" w:cs="Arial"/>
          <w:i/>
          <w:iCs/>
          <w:color w:val="000000"/>
          <w:sz w:val="20"/>
          <w:szCs w:val="20"/>
        </w:rPr>
        <w:t>Chevrol</w:t>
      </w:r>
      <w:proofErr w:type="spellEnd"/>
      <w:r w:rsidRPr="00205C16">
        <w:rPr>
          <w:rFonts w:ascii="Arial" w:hAnsi="Arial" w:cs="Arial"/>
          <w:i/>
          <w:iCs/>
          <w:color w:val="000000"/>
          <w:sz w:val="20"/>
          <w:szCs w:val="20"/>
        </w:rPr>
        <w:t xml:space="preserve"> v. France</w:t>
      </w:r>
      <w:r w:rsidRPr="00205C16">
        <w:rPr>
          <w:rFonts w:ascii="Arial" w:hAnsi="Arial" w:cs="Arial"/>
          <w:color w:val="000000"/>
          <w:sz w:val="20"/>
          <w:szCs w:val="20"/>
        </w:rPr>
        <w:t xml:space="preserve">, </w:t>
      </w:r>
      <w:r w:rsidR="00C7255E" w:rsidRPr="00205C16">
        <w:rPr>
          <w:rFonts w:ascii="Arial" w:hAnsi="Arial" w:cs="Arial"/>
          <w:color w:val="000000"/>
          <w:sz w:val="20"/>
          <w:szCs w:val="20"/>
        </w:rPr>
        <w:t xml:space="preserve">no. </w:t>
      </w:r>
      <w:r w:rsidR="00C7255E" w:rsidRPr="00205C16">
        <w:rPr>
          <w:rFonts w:ascii="Arial" w:hAnsi="Arial" w:cs="Arial"/>
          <w:color w:val="000000"/>
          <w:sz w:val="20"/>
          <w:szCs w:val="20"/>
          <w:lang w:val="ro-RO"/>
        </w:rPr>
        <w:t>49636/99, </w:t>
      </w:r>
      <w:r w:rsidRPr="00205C16">
        <w:rPr>
          <w:rFonts w:ascii="Arial" w:hAnsi="Arial" w:cs="Arial"/>
          <w:color w:val="000000"/>
          <w:sz w:val="20"/>
          <w:szCs w:val="20"/>
        </w:rPr>
        <w:t>13 February 2003</w:t>
      </w:r>
      <w:r w:rsidR="00C7255E" w:rsidRPr="00205C16">
        <w:rPr>
          <w:rFonts w:ascii="Arial" w:hAnsi="Arial" w:cs="Arial"/>
          <w:color w:val="000000"/>
          <w:sz w:val="20"/>
          <w:szCs w:val="20"/>
        </w:rPr>
        <w:t>;</w:t>
      </w:r>
    </w:p>
    <w:p w14:paraId="09A22751" w14:textId="77777777" w:rsidR="00C42D19" w:rsidRPr="00205C16" w:rsidRDefault="00C42D19" w:rsidP="000F4CCE">
      <w:pPr>
        <w:spacing w:after="120"/>
        <w:jc w:val="both"/>
        <w:rPr>
          <w:rFonts w:ascii="Arial" w:hAnsi="Arial" w:cs="Arial"/>
          <w:color w:val="000000"/>
          <w:sz w:val="20"/>
          <w:szCs w:val="20"/>
          <w:lang w:val="en-US"/>
        </w:rPr>
      </w:pPr>
      <w:r w:rsidRPr="00205C16">
        <w:rPr>
          <w:rFonts w:ascii="Arial" w:hAnsi="Arial" w:cs="Arial"/>
          <w:color w:val="000000"/>
          <w:sz w:val="20"/>
          <w:szCs w:val="20"/>
          <w:lang w:val="en-US"/>
        </w:rPr>
        <w:t>Languages:</w:t>
      </w:r>
    </w:p>
    <w:p w14:paraId="2CCB01D4" w14:textId="77777777" w:rsidR="00C42D19" w:rsidRPr="00205C16" w:rsidRDefault="00C42D19" w:rsidP="000F4CCE">
      <w:pPr>
        <w:spacing w:after="120"/>
        <w:jc w:val="both"/>
        <w:rPr>
          <w:rFonts w:ascii="Arial" w:hAnsi="Arial" w:cs="Arial"/>
          <w:color w:val="000000"/>
          <w:sz w:val="20"/>
          <w:szCs w:val="20"/>
          <w:lang w:val="en-US"/>
        </w:rPr>
      </w:pPr>
      <w:r w:rsidRPr="00205C16">
        <w:rPr>
          <w:rFonts w:ascii="Arial" w:hAnsi="Arial" w:cs="Arial"/>
          <w:color w:val="000000"/>
          <w:sz w:val="20"/>
          <w:szCs w:val="20"/>
          <w:lang w:val="en-US"/>
        </w:rPr>
        <w:t>Romanian, Russian (translation by the Court).</w:t>
      </w:r>
    </w:p>
    <w:p w14:paraId="6DC681FB" w14:textId="77777777" w:rsidR="00C42D19" w:rsidRPr="00205C16" w:rsidRDefault="00C42D19" w:rsidP="000F4CCE">
      <w:pPr>
        <w:spacing w:after="120" w:line="240" w:lineRule="auto"/>
        <w:jc w:val="both"/>
        <w:rPr>
          <w:rFonts w:ascii="Arial" w:eastAsia="Times New Roman" w:hAnsi="Arial" w:cs="Arial"/>
          <w:color w:val="000000"/>
          <w:sz w:val="20"/>
          <w:szCs w:val="20"/>
          <w:lang w:val="en-US" w:eastAsia="ro-RO"/>
        </w:rPr>
      </w:pPr>
    </w:p>
    <w:p w14:paraId="67FCF871" w14:textId="77777777" w:rsidR="00531CBC" w:rsidRPr="00205C16" w:rsidRDefault="00531CBC" w:rsidP="007A3D1E">
      <w:pPr>
        <w:spacing w:after="0" w:line="240" w:lineRule="auto"/>
        <w:jc w:val="both"/>
        <w:rPr>
          <w:rFonts w:ascii="Arial" w:eastAsia="Times New Roman" w:hAnsi="Arial" w:cs="Arial"/>
          <w:color w:val="000000"/>
          <w:sz w:val="20"/>
          <w:szCs w:val="20"/>
          <w:lang w:val="en-US" w:eastAsia="ro-RO"/>
        </w:rPr>
      </w:pPr>
    </w:p>
    <w:p w14:paraId="202DE904" w14:textId="77777777" w:rsidR="00783BFD" w:rsidRPr="00205C16" w:rsidRDefault="00783BFD" w:rsidP="007A3D1E">
      <w:pPr>
        <w:spacing w:after="0" w:line="240" w:lineRule="auto"/>
        <w:jc w:val="both"/>
        <w:rPr>
          <w:rFonts w:ascii="Arial" w:eastAsia="Times New Roman" w:hAnsi="Arial" w:cs="Arial"/>
          <w:color w:val="000000"/>
          <w:sz w:val="20"/>
          <w:szCs w:val="20"/>
          <w:lang w:val="en-US" w:eastAsia="ro-RO"/>
        </w:rPr>
      </w:pPr>
    </w:p>
    <w:p w14:paraId="42F4FA73" w14:textId="77777777" w:rsidR="007A3D1E" w:rsidRPr="00205C16" w:rsidRDefault="007A3D1E">
      <w:pPr>
        <w:rPr>
          <w:sz w:val="20"/>
          <w:szCs w:val="20"/>
          <w:lang w:val="en-US"/>
        </w:rPr>
      </w:pPr>
    </w:p>
    <w:sectPr w:rsidR="007A3D1E" w:rsidRPr="00205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29"/>
    <w:rsid w:val="000C6421"/>
    <w:rsid w:val="000F009B"/>
    <w:rsid w:val="000F4CCE"/>
    <w:rsid w:val="0010289A"/>
    <w:rsid w:val="00117B60"/>
    <w:rsid w:val="00120AA5"/>
    <w:rsid w:val="00125B3C"/>
    <w:rsid w:val="0015636E"/>
    <w:rsid w:val="001754B8"/>
    <w:rsid w:val="00177176"/>
    <w:rsid w:val="001925C6"/>
    <w:rsid w:val="001B0372"/>
    <w:rsid w:val="001D53F0"/>
    <w:rsid w:val="001D6DD9"/>
    <w:rsid w:val="00205C16"/>
    <w:rsid w:val="00235343"/>
    <w:rsid w:val="002530C2"/>
    <w:rsid w:val="002948E0"/>
    <w:rsid w:val="00331729"/>
    <w:rsid w:val="003929F7"/>
    <w:rsid w:val="003A7787"/>
    <w:rsid w:val="003D4DBA"/>
    <w:rsid w:val="00447DA6"/>
    <w:rsid w:val="00500404"/>
    <w:rsid w:val="00525F25"/>
    <w:rsid w:val="00526EB8"/>
    <w:rsid w:val="00531CBC"/>
    <w:rsid w:val="00546439"/>
    <w:rsid w:val="00577C77"/>
    <w:rsid w:val="00685C9D"/>
    <w:rsid w:val="00713266"/>
    <w:rsid w:val="00727E0B"/>
    <w:rsid w:val="00783BFD"/>
    <w:rsid w:val="007A3D1E"/>
    <w:rsid w:val="007B5440"/>
    <w:rsid w:val="00820383"/>
    <w:rsid w:val="008256E6"/>
    <w:rsid w:val="008371E5"/>
    <w:rsid w:val="0084162B"/>
    <w:rsid w:val="008B6458"/>
    <w:rsid w:val="008D2FB1"/>
    <w:rsid w:val="008D3432"/>
    <w:rsid w:val="009261AE"/>
    <w:rsid w:val="00927A69"/>
    <w:rsid w:val="009F4CA5"/>
    <w:rsid w:val="00A55635"/>
    <w:rsid w:val="00A62D9F"/>
    <w:rsid w:val="00A85291"/>
    <w:rsid w:val="00A8559F"/>
    <w:rsid w:val="00A877F9"/>
    <w:rsid w:val="00AF216A"/>
    <w:rsid w:val="00B26CE9"/>
    <w:rsid w:val="00B468CB"/>
    <w:rsid w:val="00B84882"/>
    <w:rsid w:val="00B935E5"/>
    <w:rsid w:val="00BB67D3"/>
    <w:rsid w:val="00BC32DF"/>
    <w:rsid w:val="00C31B6E"/>
    <w:rsid w:val="00C42D19"/>
    <w:rsid w:val="00C65497"/>
    <w:rsid w:val="00C7255E"/>
    <w:rsid w:val="00CC7453"/>
    <w:rsid w:val="00D32428"/>
    <w:rsid w:val="00D357EB"/>
    <w:rsid w:val="00D64E51"/>
    <w:rsid w:val="00D65AD9"/>
    <w:rsid w:val="00DA5793"/>
    <w:rsid w:val="00E125BA"/>
    <w:rsid w:val="00E21088"/>
    <w:rsid w:val="00E247E1"/>
    <w:rsid w:val="00E30326"/>
    <w:rsid w:val="00E33372"/>
    <w:rsid w:val="00E51E9B"/>
    <w:rsid w:val="00E637F6"/>
    <w:rsid w:val="00E95E70"/>
    <w:rsid w:val="00ED0E4D"/>
    <w:rsid w:val="00ED3CD2"/>
    <w:rsid w:val="00F02138"/>
    <w:rsid w:val="00F33E03"/>
    <w:rsid w:val="00F45A62"/>
    <w:rsid w:val="00F86715"/>
    <w:rsid w:val="00FE096F"/>
    <w:rsid w:val="00FF18F6"/>
    <w:rsid w:val="00FF664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F0B11"/>
  <w15:chartTrackingRefBased/>
  <w15:docId w15:val="{B2D8819C-BD83-4C86-8EE8-F5E2A169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ountry">
    <w:name w:val="e-country"/>
    <w:basedOn w:val="DefaultParagraphFont"/>
    <w:rsid w:val="007A3D1E"/>
  </w:style>
  <w:style w:type="character" w:customStyle="1" w:styleId="e-court">
    <w:name w:val="e-court"/>
    <w:basedOn w:val="DefaultParagraphFont"/>
    <w:rsid w:val="007A3D1E"/>
  </w:style>
  <w:style w:type="character" w:styleId="Hyperlink">
    <w:name w:val="Hyperlink"/>
    <w:basedOn w:val="DefaultParagraphFont"/>
    <w:uiPriority w:val="99"/>
    <w:unhideWhenUsed/>
    <w:rsid w:val="007A3D1E"/>
    <w:rPr>
      <w:color w:val="0000FF"/>
      <w:u w:val="single"/>
    </w:rPr>
  </w:style>
  <w:style w:type="character" w:customStyle="1" w:styleId="e-chamber">
    <w:name w:val="e-chamber"/>
    <w:basedOn w:val="DefaultParagraphFont"/>
    <w:rsid w:val="007A3D1E"/>
  </w:style>
  <w:style w:type="character" w:customStyle="1" w:styleId="e-date">
    <w:name w:val="e-date"/>
    <w:basedOn w:val="DefaultParagraphFont"/>
    <w:rsid w:val="007A3D1E"/>
  </w:style>
  <w:style w:type="character" w:customStyle="1" w:styleId="e-number">
    <w:name w:val="e-number"/>
    <w:basedOn w:val="DefaultParagraphFont"/>
    <w:rsid w:val="007A3D1E"/>
  </w:style>
  <w:style w:type="character" w:customStyle="1" w:styleId="e-title">
    <w:name w:val="e-title"/>
    <w:basedOn w:val="DefaultParagraphFont"/>
    <w:rsid w:val="007A3D1E"/>
  </w:style>
  <w:style w:type="character" w:customStyle="1" w:styleId="e-publications">
    <w:name w:val="e-publications"/>
    <w:basedOn w:val="DefaultParagraphFont"/>
    <w:rsid w:val="007A3D1E"/>
  </w:style>
  <w:style w:type="character" w:customStyle="1" w:styleId="e-other-publications">
    <w:name w:val="e-other-publications"/>
    <w:basedOn w:val="DefaultParagraphFont"/>
    <w:rsid w:val="007A3D1E"/>
  </w:style>
  <w:style w:type="character" w:customStyle="1" w:styleId="e-alphabetical-index">
    <w:name w:val="e-alphabetical-index"/>
    <w:basedOn w:val="DefaultParagraphFont"/>
    <w:rsid w:val="007A3D1E"/>
  </w:style>
  <w:style w:type="character" w:styleId="UnresolvedMention">
    <w:name w:val="Unresolved Mention"/>
    <w:basedOn w:val="DefaultParagraphFont"/>
    <w:uiPriority w:val="99"/>
    <w:semiHidden/>
    <w:unhideWhenUsed/>
    <w:rsid w:val="00783BFD"/>
    <w:rPr>
      <w:color w:val="605E5C"/>
      <w:shd w:val="clear" w:color="auto" w:fill="E1DFDD"/>
    </w:rPr>
  </w:style>
  <w:style w:type="paragraph" w:styleId="NormalWeb">
    <w:name w:val="Normal (Web)"/>
    <w:basedOn w:val="Normal"/>
    <w:uiPriority w:val="99"/>
    <w:unhideWhenUsed/>
    <w:rsid w:val="00C42D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45A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74448">
      <w:bodyDiv w:val="1"/>
      <w:marLeft w:val="0"/>
      <w:marRight w:val="0"/>
      <w:marTop w:val="0"/>
      <w:marBottom w:val="0"/>
      <w:divBdr>
        <w:top w:val="none" w:sz="0" w:space="0" w:color="auto"/>
        <w:left w:val="none" w:sz="0" w:space="0" w:color="auto"/>
        <w:bottom w:val="none" w:sz="0" w:space="0" w:color="auto"/>
        <w:right w:val="none" w:sz="0" w:space="0" w:color="auto"/>
      </w:divBdr>
    </w:div>
    <w:div w:id="183593581">
      <w:bodyDiv w:val="1"/>
      <w:marLeft w:val="0"/>
      <w:marRight w:val="0"/>
      <w:marTop w:val="0"/>
      <w:marBottom w:val="0"/>
      <w:divBdr>
        <w:top w:val="none" w:sz="0" w:space="0" w:color="auto"/>
        <w:left w:val="none" w:sz="0" w:space="0" w:color="auto"/>
        <w:bottom w:val="none" w:sz="0" w:space="0" w:color="auto"/>
        <w:right w:val="none" w:sz="0" w:space="0" w:color="auto"/>
      </w:divBdr>
      <w:divsChild>
        <w:div w:id="768547868">
          <w:marLeft w:val="0"/>
          <w:marRight w:val="0"/>
          <w:marTop w:val="0"/>
          <w:marBottom w:val="0"/>
          <w:divBdr>
            <w:top w:val="none" w:sz="0" w:space="0" w:color="auto"/>
            <w:left w:val="none" w:sz="0" w:space="0" w:color="auto"/>
            <w:bottom w:val="none" w:sz="0" w:space="0" w:color="auto"/>
            <w:right w:val="none" w:sz="0" w:space="0" w:color="auto"/>
          </w:divBdr>
          <w:divsChild>
            <w:div w:id="252126468">
              <w:marLeft w:val="0"/>
              <w:marRight w:val="0"/>
              <w:marTop w:val="0"/>
              <w:marBottom w:val="0"/>
              <w:divBdr>
                <w:top w:val="none" w:sz="0" w:space="0" w:color="auto"/>
                <w:left w:val="none" w:sz="0" w:space="0" w:color="auto"/>
                <w:bottom w:val="none" w:sz="0" w:space="0" w:color="auto"/>
                <w:right w:val="none" w:sz="0" w:space="0" w:color="auto"/>
              </w:divBdr>
              <w:divsChild>
                <w:div w:id="1966693202">
                  <w:marLeft w:val="0"/>
                  <w:marRight w:val="0"/>
                  <w:marTop w:val="0"/>
                  <w:marBottom w:val="0"/>
                  <w:divBdr>
                    <w:top w:val="none" w:sz="0" w:space="0" w:color="auto"/>
                    <w:left w:val="none" w:sz="0" w:space="0" w:color="auto"/>
                    <w:bottom w:val="none" w:sz="0" w:space="0" w:color="auto"/>
                    <w:right w:val="none" w:sz="0" w:space="0" w:color="auto"/>
                  </w:divBdr>
                  <w:divsChild>
                    <w:div w:id="1584143712">
                      <w:marLeft w:val="0"/>
                      <w:marRight w:val="0"/>
                      <w:marTop w:val="0"/>
                      <w:marBottom w:val="0"/>
                      <w:divBdr>
                        <w:top w:val="none" w:sz="0" w:space="0" w:color="auto"/>
                        <w:left w:val="none" w:sz="0" w:space="0" w:color="auto"/>
                        <w:bottom w:val="none" w:sz="0" w:space="0" w:color="auto"/>
                        <w:right w:val="none" w:sz="0" w:space="0" w:color="auto"/>
                      </w:divBdr>
                      <w:divsChild>
                        <w:div w:id="1677073022">
                          <w:marLeft w:val="0"/>
                          <w:marRight w:val="0"/>
                          <w:marTop w:val="0"/>
                          <w:marBottom w:val="0"/>
                          <w:divBdr>
                            <w:top w:val="none" w:sz="0" w:space="0" w:color="auto"/>
                            <w:left w:val="none" w:sz="0" w:space="0" w:color="auto"/>
                            <w:bottom w:val="none" w:sz="0" w:space="0" w:color="auto"/>
                            <w:right w:val="none" w:sz="0" w:space="0" w:color="auto"/>
                          </w:divBdr>
                          <w:divsChild>
                            <w:div w:id="769472321">
                              <w:marLeft w:val="0"/>
                              <w:marRight w:val="300"/>
                              <w:marTop w:val="180"/>
                              <w:marBottom w:val="0"/>
                              <w:divBdr>
                                <w:top w:val="none" w:sz="0" w:space="0" w:color="auto"/>
                                <w:left w:val="none" w:sz="0" w:space="0" w:color="auto"/>
                                <w:bottom w:val="none" w:sz="0" w:space="0" w:color="auto"/>
                                <w:right w:val="none" w:sz="0" w:space="0" w:color="auto"/>
                              </w:divBdr>
                              <w:divsChild>
                                <w:div w:id="158710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979581">
          <w:marLeft w:val="0"/>
          <w:marRight w:val="0"/>
          <w:marTop w:val="0"/>
          <w:marBottom w:val="0"/>
          <w:divBdr>
            <w:top w:val="none" w:sz="0" w:space="0" w:color="auto"/>
            <w:left w:val="none" w:sz="0" w:space="0" w:color="auto"/>
            <w:bottom w:val="none" w:sz="0" w:space="0" w:color="auto"/>
            <w:right w:val="none" w:sz="0" w:space="0" w:color="auto"/>
          </w:divBdr>
          <w:divsChild>
            <w:div w:id="38602001">
              <w:marLeft w:val="0"/>
              <w:marRight w:val="0"/>
              <w:marTop w:val="0"/>
              <w:marBottom w:val="0"/>
              <w:divBdr>
                <w:top w:val="none" w:sz="0" w:space="0" w:color="auto"/>
                <w:left w:val="none" w:sz="0" w:space="0" w:color="auto"/>
                <w:bottom w:val="none" w:sz="0" w:space="0" w:color="auto"/>
                <w:right w:val="none" w:sz="0" w:space="0" w:color="auto"/>
              </w:divBdr>
              <w:divsChild>
                <w:div w:id="2138135849">
                  <w:marLeft w:val="0"/>
                  <w:marRight w:val="0"/>
                  <w:marTop w:val="0"/>
                  <w:marBottom w:val="0"/>
                  <w:divBdr>
                    <w:top w:val="none" w:sz="0" w:space="0" w:color="auto"/>
                    <w:left w:val="none" w:sz="0" w:space="0" w:color="auto"/>
                    <w:bottom w:val="none" w:sz="0" w:space="0" w:color="auto"/>
                    <w:right w:val="none" w:sz="0" w:space="0" w:color="auto"/>
                  </w:divBdr>
                  <w:divsChild>
                    <w:div w:id="488601411">
                      <w:marLeft w:val="0"/>
                      <w:marRight w:val="0"/>
                      <w:marTop w:val="0"/>
                      <w:marBottom w:val="0"/>
                      <w:divBdr>
                        <w:top w:val="none" w:sz="0" w:space="0" w:color="auto"/>
                        <w:left w:val="none" w:sz="0" w:space="0" w:color="auto"/>
                        <w:bottom w:val="none" w:sz="0" w:space="0" w:color="auto"/>
                        <w:right w:val="none" w:sz="0" w:space="0" w:color="auto"/>
                      </w:divBdr>
                      <w:divsChild>
                        <w:div w:id="16015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585125">
      <w:bodyDiv w:val="1"/>
      <w:marLeft w:val="0"/>
      <w:marRight w:val="0"/>
      <w:marTop w:val="0"/>
      <w:marBottom w:val="0"/>
      <w:divBdr>
        <w:top w:val="none" w:sz="0" w:space="0" w:color="auto"/>
        <w:left w:val="none" w:sz="0" w:space="0" w:color="auto"/>
        <w:bottom w:val="none" w:sz="0" w:space="0" w:color="auto"/>
        <w:right w:val="none" w:sz="0" w:space="0" w:color="auto"/>
      </w:divBdr>
    </w:div>
    <w:div w:id="1143544804">
      <w:bodyDiv w:val="1"/>
      <w:marLeft w:val="0"/>
      <w:marRight w:val="0"/>
      <w:marTop w:val="0"/>
      <w:marBottom w:val="0"/>
      <w:divBdr>
        <w:top w:val="none" w:sz="0" w:space="0" w:color="auto"/>
        <w:left w:val="none" w:sz="0" w:space="0" w:color="auto"/>
        <w:bottom w:val="none" w:sz="0" w:space="0" w:color="auto"/>
        <w:right w:val="none" w:sz="0" w:space="0" w:color="auto"/>
      </w:divBdr>
      <w:divsChild>
        <w:div w:id="977342378">
          <w:marLeft w:val="0"/>
          <w:marRight w:val="0"/>
          <w:marTop w:val="0"/>
          <w:marBottom w:val="0"/>
          <w:divBdr>
            <w:top w:val="none" w:sz="0" w:space="0" w:color="auto"/>
            <w:left w:val="none" w:sz="0" w:space="0" w:color="auto"/>
            <w:bottom w:val="none" w:sz="0" w:space="0" w:color="auto"/>
            <w:right w:val="none" w:sz="0" w:space="0" w:color="auto"/>
          </w:divBdr>
          <w:divsChild>
            <w:div w:id="1117216559">
              <w:marLeft w:val="0"/>
              <w:marRight w:val="0"/>
              <w:marTop w:val="0"/>
              <w:marBottom w:val="0"/>
              <w:divBdr>
                <w:top w:val="none" w:sz="0" w:space="0" w:color="auto"/>
                <w:left w:val="none" w:sz="0" w:space="0" w:color="auto"/>
                <w:bottom w:val="none" w:sz="0" w:space="0" w:color="auto"/>
                <w:right w:val="none" w:sz="0" w:space="0" w:color="auto"/>
              </w:divBdr>
              <w:divsChild>
                <w:div w:id="127599187">
                  <w:marLeft w:val="0"/>
                  <w:marRight w:val="0"/>
                  <w:marTop w:val="0"/>
                  <w:marBottom w:val="0"/>
                  <w:divBdr>
                    <w:top w:val="none" w:sz="0" w:space="0" w:color="auto"/>
                    <w:left w:val="none" w:sz="0" w:space="0" w:color="auto"/>
                    <w:bottom w:val="none" w:sz="0" w:space="0" w:color="auto"/>
                    <w:right w:val="none" w:sz="0" w:space="0" w:color="auto"/>
                  </w:divBdr>
                  <w:divsChild>
                    <w:div w:id="1341272094">
                      <w:marLeft w:val="0"/>
                      <w:marRight w:val="0"/>
                      <w:marTop w:val="0"/>
                      <w:marBottom w:val="0"/>
                      <w:divBdr>
                        <w:top w:val="none" w:sz="0" w:space="0" w:color="auto"/>
                        <w:left w:val="none" w:sz="0" w:space="0" w:color="auto"/>
                        <w:bottom w:val="none" w:sz="0" w:space="0" w:color="auto"/>
                        <w:right w:val="none" w:sz="0" w:space="0" w:color="auto"/>
                      </w:divBdr>
                      <w:divsChild>
                        <w:div w:id="2084644809">
                          <w:marLeft w:val="0"/>
                          <w:marRight w:val="0"/>
                          <w:marTop w:val="0"/>
                          <w:marBottom w:val="0"/>
                          <w:divBdr>
                            <w:top w:val="none" w:sz="0" w:space="0" w:color="auto"/>
                            <w:left w:val="none" w:sz="0" w:space="0" w:color="auto"/>
                            <w:bottom w:val="none" w:sz="0" w:space="0" w:color="auto"/>
                            <w:right w:val="none" w:sz="0" w:space="0" w:color="auto"/>
                          </w:divBdr>
                          <w:divsChild>
                            <w:div w:id="1256673886">
                              <w:marLeft w:val="0"/>
                              <w:marRight w:val="300"/>
                              <w:marTop w:val="180"/>
                              <w:marBottom w:val="0"/>
                              <w:divBdr>
                                <w:top w:val="none" w:sz="0" w:space="0" w:color="auto"/>
                                <w:left w:val="none" w:sz="0" w:space="0" w:color="auto"/>
                                <w:bottom w:val="none" w:sz="0" w:space="0" w:color="auto"/>
                                <w:right w:val="none" w:sz="0" w:space="0" w:color="auto"/>
                              </w:divBdr>
                              <w:divsChild>
                                <w:div w:id="16809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382783">
          <w:marLeft w:val="0"/>
          <w:marRight w:val="0"/>
          <w:marTop w:val="0"/>
          <w:marBottom w:val="0"/>
          <w:divBdr>
            <w:top w:val="none" w:sz="0" w:space="0" w:color="auto"/>
            <w:left w:val="none" w:sz="0" w:space="0" w:color="auto"/>
            <w:bottom w:val="none" w:sz="0" w:space="0" w:color="auto"/>
            <w:right w:val="none" w:sz="0" w:space="0" w:color="auto"/>
          </w:divBdr>
          <w:divsChild>
            <w:div w:id="215626185">
              <w:marLeft w:val="0"/>
              <w:marRight w:val="0"/>
              <w:marTop w:val="0"/>
              <w:marBottom w:val="0"/>
              <w:divBdr>
                <w:top w:val="none" w:sz="0" w:space="0" w:color="auto"/>
                <w:left w:val="none" w:sz="0" w:space="0" w:color="auto"/>
                <w:bottom w:val="none" w:sz="0" w:space="0" w:color="auto"/>
                <w:right w:val="none" w:sz="0" w:space="0" w:color="auto"/>
              </w:divBdr>
              <w:divsChild>
                <w:div w:id="42797510">
                  <w:marLeft w:val="0"/>
                  <w:marRight w:val="0"/>
                  <w:marTop w:val="0"/>
                  <w:marBottom w:val="0"/>
                  <w:divBdr>
                    <w:top w:val="none" w:sz="0" w:space="0" w:color="auto"/>
                    <w:left w:val="none" w:sz="0" w:space="0" w:color="auto"/>
                    <w:bottom w:val="none" w:sz="0" w:space="0" w:color="auto"/>
                    <w:right w:val="none" w:sz="0" w:space="0" w:color="auto"/>
                  </w:divBdr>
                  <w:divsChild>
                    <w:div w:id="221408697">
                      <w:marLeft w:val="0"/>
                      <w:marRight w:val="0"/>
                      <w:marTop w:val="0"/>
                      <w:marBottom w:val="0"/>
                      <w:divBdr>
                        <w:top w:val="none" w:sz="0" w:space="0" w:color="auto"/>
                        <w:left w:val="none" w:sz="0" w:space="0" w:color="auto"/>
                        <w:bottom w:val="none" w:sz="0" w:space="0" w:color="auto"/>
                        <w:right w:val="none" w:sz="0" w:space="0" w:color="auto"/>
                      </w:divBdr>
                      <w:divsChild>
                        <w:div w:id="2399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547468">
      <w:bodyDiv w:val="1"/>
      <w:marLeft w:val="0"/>
      <w:marRight w:val="0"/>
      <w:marTop w:val="0"/>
      <w:marBottom w:val="0"/>
      <w:divBdr>
        <w:top w:val="none" w:sz="0" w:space="0" w:color="auto"/>
        <w:left w:val="none" w:sz="0" w:space="0" w:color="auto"/>
        <w:bottom w:val="none" w:sz="0" w:space="0" w:color="auto"/>
        <w:right w:val="none" w:sz="0" w:space="0" w:color="auto"/>
      </w:divBdr>
    </w:div>
    <w:div w:id="1357734842">
      <w:bodyDiv w:val="1"/>
      <w:marLeft w:val="0"/>
      <w:marRight w:val="0"/>
      <w:marTop w:val="0"/>
      <w:marBottom w:val="0"/>
      <w:divBdr>
        <w:top w:val="none" w:sz="0" w:space="0" w:color="auto"/>
        <w:left w:val="none" w:sz="0" w:space="0" w:color="auto"/>
        <w:bottom w:val="none" w:sz="0" w:space="0" w:color="auto"/>
        <w:right w:val="none" w:sz="0" w:space="0" w:color="auto"/>
      </w:divBdr>
      <w:divsChild>
        <w:div w:id="2046564408">
          <w:marLeft w:val="0"/>
          <w:marRight w:val="0"/>
          <w:marTop w:val="0"/>
          <w:marBottom w:val="0"/>
          <w:divBdr>
            <w:top w:val="none" w:sz="0" w:space="0" w:color="auto"/>
            <w:left w:val="none" w:sz="0" w:space="0" w:color="auto"/>
            <w:bottom w:val="none" w:sz="0" w:space="0" w:color="auto"/>
            <w:right w:val="none" w:sz="0" w:space="0" w:color="auto"/>
          </w:divBdr>
          <w:divsChild>
            <w:div w:id="1439905716">
              <w:marLeft w:val="0"/>
              <w:marRight w:val="0"/>
              <w:marTop w:val="0"/>
              <w:marBottom w:val="0"/>
              <w:divBdr>
                <w:top w:val="none" w:sz="0" w:space="0" w:color="auto"/>
                <w:left w:val="none" w:sz="0" w:space="0" w:color="auto"/>
                <w:bottom w:val="none" w:sz="0" w:space="0" w:color="auto"/>
                <w:right w:val="none" w:sz="0" w:space="0" w:color="auto"/>
              </w:divBdr>
              <w:divsChild>
                <w:div w:id="1218857698">
                  <w:marLeft w:val="0"/>
                  <w:marRight w:val="0"/>
                  <w:marTop w:val="0"/>
                  <w:marBottom w:val="0"/>
                  <w:divBdr>
                    <w:top w:val="none" w:sz="0" w:space="0" w:color="auto"/>
                    <w:left w:val="none" w:sz="0" w:space="0" w:color="auto"/>
                    <w:bottom w:val="none" w:sz="0" w:space="0" w:color="auto"/>
                    <w:right w:val="none" w:sz="0" w:space="0" w:color="auto"/>
                  </w:divBdr>
                  <w:divsChild>
                    <w:div w:id="1492792005">
                      <w:marLeft w:val="0"/>
                      <w:marRight w:val="0"/>
                      <w:marTop w:val="0"/>
                      <w:marBottom w:val="0"/>
                      <w:divBdr>
                        <w:top w:val="none" w:sz="0" w:space="0" w:color="auto"/>
                        <w:left w:val="none" w:sz="0" w:space="0" w:color="auto"/>
                        <w:bottom w:val="none" w:sz="0" w:space="0" w:color="auto"/>
                        <w:right w:val="none" w:sz="0" w:space="0" w:color="auto"/>
                      </w:divBdr>
                      <w:divsChild>
                        <w:div w:id="890843809">
                          <w:marLeft w:val="0"/>
                          <w:marRight w:val="0"/>
                          <w:marTop w:val="0"/>
                          <w:marBottom w:val="0"/>
                          <w:divBdr>
                            <w:top w:val="none" w:sz="0" w:space="0" w:color="auto"/>
                            <w:left w:val="none" w:sz="0" w:space="0" w:color="auto"/>
                            <w:bottom w:val="none" w:sz="0" w:space="0" w:color="auto"/>
                            <w:right w:val="none" w:sz="0" w:space="0" w:color="auto"/>
                          </w:divBdr>
                          <w:divsChild>
                            <w:div w:id="157036061">
                              <w:marLeft w:val="0"/>
                              <w:marRight w:val="300"/>
                              <w:marTop w:val="180"/>
                              <w:marBottom w:val="0"/>
                              <w:divBdr>
                                <w:top w:val="none" w:sz="0" w:space="0" w:color="auto"/>
                                <w:left w:val="none" w:sz="0" w:space="0" w:color="auto"/>
                                <w:bottom w:val="none" w:sz="0" w:space="0" w:color="auto"/>
                                <w:right w:val="none" w:sz="0" w:space="0" w:color="auto"/>
                              </w:divBdr>
                              <w:divsChild>
                                <w:div w:id="3384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249884">
          <w:marLeft w:val="0"/>
          <w:marRight w:val="0"/>
          <w:marTop w:val="0"/>
          <w:marBottom w:val="0"/>
          <w:divBdr>
            <w:top w:val="none" w:sz="0" w:space="0" w:color="auto"/>
            <w:left w:val="none" w:sz="0" w:space="0" w:color="auto"/>
            <w:bottom w:val="none" w:sz="0" w:space="0" w:color="auto"/>
            <w:right w:val="none" w:sz="0" w:space="0" w:color="auto"/>
          </w:divBdr>
          <w:divsChild>
            <w:div w:id="1121339918">
              <w:marLeft w:val="0"/>
              <w:marRight w:val="0"/>
              <w:marTop w:val="0"/>
              <w:marBottom w:val="0"/>
              <w:divBdr>
                <w:top w:val="none" w:sz="0" w:space="0" w:color="auto"/>
                <w:left w:val="none" w:sz="0" w:space="0" w:color="auto"/>
                <w:bottom w:val="none" w:sz="0" w:space="0" w:color="auto"/>
                <w:right w:val="none" w:sz="0" w:space="0" w:color="auto"/>
              </w:divBdr>
              <w:divsChild>
                <w:div w:id="1661032362">
                  <w:marLeft w:val="0"/>
                  <w:marRight w:val="0"/>
                  <w:marTop w:val="0"/>
                  <w:marBottom w:val="0"/>
                  <w:divBdr>
                    <w:top w:val="none" w:sz="0" w:space="0" w:color="auto"/>
                    <w:left w:val="none" w:sz="0" w:space="0" w:color="auto"/>
                    <w:bottom w:val="none" w:sz="0" w:space="0" w:color="auto"/>
                    <w:right w:val="none" w:sz="0" w:space="0" w:color="auto"/>
                  </w:divBdr>
                  <w:divsChild>
                    <w:div w:id="1991248349">
                      <w:marLeft w:val="0"/>
                      <w:marRight w:val="0"/>
                      <w:marTop w:val="0"/>
                      <w:marBottom w:val="0"/>
                      <w:divBdr>
                        <w:top w:val="none" w:sz="0" w:space="0" w:color="auto"/>
                        <w:left w:val="none" w:sz="0" w:space="0" w:color="auto"/>
                        <w:bottom w:val="none" w:sz="0" w:space="0" w:color="auto"/>
                        <w:right w:val="none" w:sz="0" w:space="0" w:color="auto"/>
                      </w:divBdr>
                      <w:divsChild>
                        <w:div w:id="9569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11825">
      <w:bodyDiv w:val="1"/>
      <w:marLeft w:val="0"/>
      <w:marRight w:val="0"/>
      <w:marTop w:val="0"/>
      <w:marBottom w:val="0"/>
      <w:divBdr>
        <w:top w:val="none" w:sz="0" w:space="0" w:color="auto"/>
        <w:left w:val="none" w:sz="0" w:space="0" w:color="auto"/>
        <w:bottom w:val="none" w:sz="0" w:space="0" w:color="auto"/>
        <w:right w:val="none" w:sz="0" w:space="0" w:color="auto"/>
      </w:divBdr>
    </w:div>
    <w:div w:id="1771269508">
      <w:bodyDiv w:val="1"/>
      <w:marLeft w:val="0"/>
      <w:marRight w:val="0"/>
      <w:marTop w:val="0"/>
      <w:marBottom w:val="0"/>
      <w:divBdr>
        <w:top w:val="none" w:sz="0" w:space="0" w:color="auto"/>
        <w:left w:val="none" w:sz="0" w:space="0" w:color="auto"/>
        <w:bottom w:val="none" w:sz="0" w:space="0" w:color="auto"/>
        <w:right w:val="none" w:sz="0" w:space="0" w:color="auto"/>
      </w:divBdr>
    </w:div>
    <w:div w:id="1794711371">
      <w:bodyDiv w:val="1"/>
      <w:marLeft w:val="0"/>
      <w:marRight w:val="0"/>
      <w:marTop w:val="0"/>
      <w:marBottom w:val="0"/>
      <w:divBdr>
        <w:top w:val="none" w:sz="0" w:space="0" w:color="auto"/>
        <w:left w:val="none" w:sz="0" w:space="0" w:color="auto"/>
        <w:bottom w:val="none" w:sz="0" w:space="0" w:color="auto"/>
        <w:right w:val="none" w:sz="0" w:space="0" w:color="auto"/>
      </w:divBdr>
    </w:div>
    <w:div w:id="1845588911">
      <w:bodyDiv w:val="1"/>
      <w:marLeft w:val="0"/>
      <w:marRight w:val="0"/>
      <w:marTop w:val="0"/>
      <w:marBottom w:val="0"/>
      <w:divBdr>
        <w:top w:val="none" w:sz="0" w:space="0" w:color="auto"/>
        <w:left w:val="none" w:sz="0" w:space="0" w:color="auto"/>
        <w:bottom w:val="none" w:sz="0" w:space="0" w:color="auto"/>
        <w:right w:val="none" w:sz="0" w:space="0" w:color="auto"/>
      </w:divBdr>
    </w:div>
    <w:div w:id="1926956542">
      <w:bodyDiv w:val="1"/>
      <w:marLeft w:val="0"/>
      <w:marRight w:val="0"/>
      <w:marTop w:val="0"/>
      <w:marBottom w:val="0"/>
      <w:divBdr>
        <w:top w:val="none" w:sz="0" w:space="0" w:color="auto"/>
        <w:left w:val="none" w:sz="0" w:space="0" w:color="auto"/>
        <w:bottom w:val="none" w:sz="0" w:space="0" w:color="auto"/>
        <w:right w:val="none" w:sz="0" w:space="0" w:color="auto"/>
      </w:divBdr>
      <w:divsChild>
        <w:div w:id="2092655985">
          <w:marLeft w:val="0"/>
          <w:marRight w:val="0"/>
          <w:marTop w:val="0"/>
          <w:marBottom w:val="0"/>
          <w:divBdr>
            <w:top w:val="none" w:sz="0" w:space="0" w:color="auto"/>
            <w:left w:val="none" w:sz="0" w:space="0" w:color="auto"/>
            <w:bottom w:val="none" w:sz="0" w:space="0" w:color="auto"/>
            <w:right w:val="none" w:sz="0" w:space="0" w:color="auto"/>
          </w:divBdr>
          <w:divsChild>
            <w:div w:id="1166749939">
              <w:marLeft w:val="0"/>
              <w:marRight w:val="0"/>
              <w:marTop w:val="0"/>
              <w:marBottom w:val="0"/>
              <w:divBdr>
                <w:top w:val="none" w:sz="0" w:space="0" w:color="auto"/>
                <w:left w:val="none" w:sz="0" w:space="0" w:color="auto"/>
                <w:bottom w:val="none" w:sz="0" w:space="0" w:color="auto"/>
                <w:right w:val="none" w:sz="0" w:space="0" w:color="auto"/>
              </w:divBdr>
              <w:divsChild>
                <w:div w:id="274559980">
                  <w:marLeft w:val="0"/>
                  <w:marRight w:val="0"/>
                  <w:marTop w:val="0"/>
                  <w:marBottom w:val="0"/>
                  <w:divBdr>
                    <w:top w:val="none" w:sz="0" w:space="0" w:color="auto"/>
                    <w:left w:val="none" w:sz="0" w:space="0" w:color="auto"/>
                    <w:bottom w:val="none" w:sz="0" w:space="0" w:color="auto"/>
                    <w:right w:val="none" w:sz="0" w:space="0" w:color="auto"/>
                  </w:divBdr>
                  <w:divsChild>
                    <w:div w:id="1254777850">
                      <w:marLeft w:val="0"/>
                      <w:marRight w:val="0"/>
                      <w:marTop w:val="0"/>
                      <w:marBottom w:val="0"/>
                      <w:divBdr>
                        <w:top w:val="none" w:sz="0" w:space="0" w:color="auto"/>
                        <w:left w:val="none" w:sz="0" w:space="0" w:color="auto"/>
                        <w:bottom w:val="none" w:sz="0" w:space="0" w:color="auto"/>
                        <w:right w:val="none" w:sz="0" w:space="0" w:color="auto"/>
                      </w:divBdr>
                      <w:divsChild>
                        <w:div w:id="103237238">
                          <w:marLeft w:val="0"/>
                          <w:marRight w:val="0"/>
                          <w:marTop w:val="0"/>
                          <w:marBottom w:val="0"/>
                          <w:divBdr>
                            <w:top w:val="none" w:sz="0" w:space="0" w:color="auto"/>
                            <w:left w:val="none" w:sz="0" w:space="0" w:color="auto"/>
                            <w:bottom w:val="none" w:sz="0" w:space="0" w:color="auto"/>
                            <w:right w:val="none" w:sz="0" w:space="0" w:color="auto"/>
                          </w:divBdr>
                          <w:divsChild>
                            <w:div w:id="1470827331">
                              <w:marLeft w:val="0"/>
                              <w:marRight w:val="300"/>
                              <w:marTop w:val="180"/>
                              <w:marBottom w:val="0"/>
                              <w:divBdr>
                                <w:top w:val="none" w:sz="0" w:space="0" w:color="auto"/>
                                <w:left w:val="none" w:sz="0" w:space="0" w:color="auto"/>
                                <w:bottom w:val="none" w:sz="0" w:space="0" w:color="auto"/>
                                <w:right w:val="none" w:sz="0" w:space="0" w:color="auto"/>
                              </w:divBdr>
                              <w:divsChild>
                                <w:div w:id="12035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69787">
          <w:marLeft w:val="0"/>
          <w:marRight w:val="0"/>
          <w:marTop w:val="0"/>
          <w:marBottom w:val="0"/>
          <w:divBdr>
            <w:top w:val="none" w:sz="0" w:space="0" w:color="auto"/>
            <w:left w:val="none" w:sz="0" w:space="0" w:color="auto"/>
            <w:bottom w:val="none" w:sz="0" w:space="0" w:color="auto"/>
            <w:right w:val="none" w:sz="0" w:space="0" w:color="auto"/>
          </w:divBdr>
          <w:divsChild>
            <w:div w:id="759987472">
              <w:marLeft w:val="0"/>
              <w:marRight w:val="0"/>
              <w:marTop w:val="0"/>
              <w:marBottom w:val="0"/>
              <w:divBdr>
                <w:top w:val="none" w:sz="0" w:space="0" w:color="auto"/>
                <w:left w:val="none" w:sz="0" w:space="0" w:color="auto"/>
                <w:bottom w:val="none" w:sz="0" w:space="0" w:color="auto"/>
                <w:right w:val="none" w:sz="0" w:space="0" w:color="auto"/>
              </w:divBdr>
              <w:divsChild>
                <w:div w:id="596866878">
                  <w:marLeft w:val="0"/>
                  <w:marRight w:val="0"/>
                  <w:marTop w:val="0"/>
                  <w:marBottom w:val="0"/>
                  <w:divBdr>
                    <w:top w:val="none" w:sz="0" w:space="0" w:color="auto"/>
                    <w:left w:val="none" w:sz="0" w:space="0" w:color="auto"/>
                    <w:bottom w:val="none" w:sz="0" w:space="0" w:color="auto"/>
                    <w:right w:val="none" w:sz="0" w:space="0" w:color="auto"/>
                  </w:divBdr>
                  <w:divsChild>
                    <w:div w:id="1090001639">
                      <w:marLeft w:val="0"/>
                      <w:marRight w:val="0"/>
                      <w:marTop w:val="0"/>
                      <w:marBottom w:val="0"/>
                      <w:divBdr>
                        <w:top w:val="none" w:sz="0" w:space="0" w:color="auto"/>
                        <w:left w:val="none" w:sz="0" w:space="0" w:color="auto"/>
                        <w:bottom w:val="none" w:sz="0" w:space="0" w:color="auto"/>
                        <w:right w:val="none" w:sz="0" w:space="0" w:color="auto"/>
                      </w:divBdr>
                      <w:divsChild>
                        <w:div w:id="95081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dices.coe.int/NXT/gateway.dll/CODICES/Full/EUR/MDA/ROM/MDA-2019-3-011?f=templates$fn=document-frameset.htm$q=$uq=$x=$up=1" TargetMode="External"/><Relationship Id="rId4" Type="http://schemas.openxmlformats.org/officeDocument/2006/relationships/hyperlink" Target="http://www.codices.coe.int/NXT/gateway.dll/CODICES/Descriptions/ENG/EUR/MDA?f=templates$fn=document-frameset.htm$q=$uq=$x=$u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1177</Words>
  <Characters>6474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DIKOV Grigory</cp:lastModifiedBy>
  <cp:revision>2</cp:revision>
  <dcterms:created xsi:type="dcterms:W3CDTF">2020-10-27T14:43:00Z</dcterms:created>
  <dcterms:modified xsi:type="dcterms:W3CDTF">2020-10-27T14:43:00Z</dcterms:modified>
</cp:coreProperties>
</file>